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8D41" w14:textId="7598B2A1" w:rsidR="00081C2D" w:rsidRDefault="00081C2D" w:rsidP="00EF789D">
      <w:pPr>
        <w:pStyle w:val="Sous-titre"/>
        <w:rPr>
          <w:rFonts w:ascii="Calibri" w:eastAsiaTheme="minorEastAsia" w:hAnsi="Calibri" w:cstheme="minorBidi"/>
          <w:i w:val="0"/>
          <w:iCs w:val="0"/>
          <w:color w:val="auto"/>
          <w:spacing w:val="0"/>
        </w:rPr>
      </w:pPr>
      <w:r>
        <w:rPr>
          <w:rFonts w:ascii="Calibri" w:eastAsiaTheme="minorEastAsia" w:hAnsi="Calibri" w:cstheme="minorBidi"/>
          <w:i w:val="0"/>
          <w:iCs w:val="0"/>
          <w:color w:val="auto"/>
          <w:spacing w:val="0"/>
        </w:rPr>
        <w:t>.</w:t>
      </w:r>
    </w:p>
    <w:p w14:paraId="58A7958A" w14:textId="28C93D3D" w:rsidR="00994607" w:rsidRDefault="00994607" w:rsidP="003F6474">
      <w:pPr>
        <w:pStyle w:val="Sous-titre"/>
        <w:ind w:firstLine="0"/>
        <w:rPr>
          <w:b/>
          <w:bCs/>
        </w:rPr>
      </w:pPr>
    </w:p>
    <w:p w14:paraId="448753E1" w14:textId="715B988C" w:rsidR="00994607" w:rsidRPr="00994607" w:rsidRDefault="00994607" w:rsidP="00994607">
      <w:pPr>
        <w:spacing w:after="120"/>
        <w:jc w:val="both"/>
        <w:rPr>
          <w:b/>
          <w:sz w:val="22"/>
          <w:szCs w:val="22"/>
        </w:rPr>
      </w:pPr>
      <w:r w:rsidRPr="00994607">
        <w:rPr>
          <w:b/>
          <w:sz w:val="22"/>
          <w:szCs w:val="22"/>
        </w:rPr>
        <w:t>OGEC ……………</w:t>
      </w:r>
    </w:p>
    <w:p w14:paraId="16A9B655" w14:textId="77777777" w:rsidR="00994607" w:rsidRPr="00994607" w:rsidRDefault="00994607" w:rsidP="00994607">
      <w:pPr>
        <w:spacing w:after="120"/>
        <w:jc w:val="both"/>
        <w:rPr>
          <w:b/>
          <w:sz w:val="22"/>
          <w:szCs w:val="22"/>
        </w:rPr>
      </w:pPr>
      <w:r w:rsidRPr="00994607">
        <w:rPr>
          <w:b/>
          <w:sz w:val="22"/>
          <w:szCs w:val="22"/>
        </w:rPr>
        <w:t>VILLE ……………</w:t>
      </w:r>
    </w:p>
    <w:p w14:paraId="07C49B52" w14:textId="77777777" w:rsidR="00994607" w:rsidRPr="00994607" w:rsidRDefault="00994607" w:rsidP="00994607">
      <w:pPr>
        <w:spacing w:after="120"/>
        <w:jc w:val="both"/>
        <w:rPr>
          <w:sz w:val="22"/>
          <w:szCs w:val="22"/>
        </w:rPr>
      </w:pPr>
    </w:p>
    <w:p w14:paraId="1C87545C" w14:textId="0263E6FF" w:rsidR="00994607" w:rsidRPr="00897441" w:rsidRDefault="00994607" w:rsidP="00897441">
      <w:pPr>
        <w:pStyle w:val="Titre4"/>
        <w:rPr>
          <w:sz w:val="24"/>
          <w:szCs w:val="24"/>
        </w:rPr>
      </w:pPr>
      <w:r w:rsidRPr="00897441">
        <w:rPr>
          <w:sz w:val="24"/>
          <w:szCs w:val="24"/>
        </w:rPr>
        <w:t>AVENANT FINANCIER AU CONTRAT D’ASSOCIATION A ADRESSER ANNUELLEMENT A LA PREFEC</w:t>
      </w:r>
      <w:r w:rsidR="00FD0FC4">
        <w:rPr>
          <w:sz w:val="24"/>
          <w:szCs w:val="24"/>
        </w:rPr>
        <w:t>T</w:t>
      </w:r>
      <w:r w:rsidRPr="00897441">
        <w:rPr>
          <w:sz w:val="24"/>
          <w:szCs w:val="24"/>
        </w:rPr>
        <w:t>URE</w:t>
      </w:r>
    </w:p>
    <w:p w14:paraId="02153211" w14:textId="77777777" w:rsidR="00897441" w:rsidRPr="00897441" w:rsidRDefault="00994607" w:rsidP="00897441">
      <w:pPr>
        <w:pStyle w:val="Titre4"/>
        <w:rPr>
          <w:sz w:val="24"/>
          <w:szCs w:val="24"/>
        </w:rPr>
      </w:pPr>
      <w:r w:rsidRPr="00897441">
        <w:rPr>
          <w:sz w:val="24"/>
          <w:szCs w:val="24"/>
        </w:rPr>
        <w:t xml:space="preserve">Pour l’année scolaire </w:t>
      </w:r>
      <w:proofErr w:type="gramStart"/>
      <w:r w:rsidRPr="00897441">
        <w:rPr>
          <w:sz w:val="24"/>
          <w:szCs w:val="24"/>
        </w:rPr>
        <w:t>20</w:t>
      </w:r>
      <w:r w:rsidR="00897441" w:rsidRPr="00897441">
        <w:rPr>
          <w:sz w:val="24"/>
          <w:szCs w:val="24"/>
        </w:rPr>
        <w:t>.</w:t>
      </w:r>
      <w:r w:rsidRPr="00897441">
        <w:rPr>
          <w:sz w:val="24"/>
          <w:szCs w:val="24"/>
        </w:rPr>
        <w:t>.</w:t>
      </w:r>
      <w:proofErr w:type="gramEnd"/>
      <w:r w:rsidRPr="00897441">
        <w:rPr>
          <w:sz w:val="24"/>
          <w:szCs w:val="24"/>
        </w:rPr>
        <w:t xml:space="preserve">-20..  </w:t>
      </w:r>
    </w:p>
    <w:p w14:paraId="0EBC1069" w14:textId="1EA3843F" w:rsidR="00994607" w:rsidRPr="00897441" w:rsidRDefault="00994607" w:rsidP="00897441">
      <w:pPr>
        <w:pStyle w:val="Titre4"/>
      </w:pPr>
      <w:r w:rsidRPr="00897441">
        <w:t>(ces prix sont déclarés au plus tard en juin pour l’année scolaire qui suit)</w:t>
      </w:r>
    </w:p>
    <w:p w14:paraId="5FCE4E74" w14:textId="77777777" w:rsidR="00994607" w:rsidRPr="00994607" w:rsidRDefault="00994607" w:rsidP="00994607">
      <w:pPr>
        <w:spacing w:after="120"/>
        <w:jc w:val="both"/>
        <w:rPr>
          <w:szCs w:val="22"/>
        </w:rPr>
      </w:pPr>
    </w:p>
    <w:p w14:paraId="08A4AED5" w14:textId="77777777" w:rsidR="00994607" w:rsidRPr="00994607" w:rsidRDefault="00994607" w:rsidP="00994607">
      <w:pPr>
        <w:spacing w:after="120"/>
        <w:ind w:firstLine="0"/>
        <w:jc w:val="both"/>
        <w:rPr>
          <w:szCs w:val="22"/>
        </w:rPr>
      </w:pPr>
      <w:r w:rsidRPr="00994607">
        <w:rPr>
          <w:szCs w:val="22"/>
        </w:rPr>
        <w:t xml:space="preserve">Référence du contrat ou des contrats d’association, liant l’OGEC…. </w:t>
      </w:r>
      <w:proofErr w:type="gramStart"/>
      <w:r w:rsidRPr="00994607">
        <w:rPr>
          <w:szCs w:val="22"/>
        </w:rPr>
        <w:t>à</w:t>
      </w:r>
      <w:proofErr w:type="gramEnd"/>
      <w:r w:rsidRPr="00994607">
        <w:rPr>
          <w:szCs w:val="22"/>
        </w:rPr>
        <w:t xml:space="preserve"> l’Etat pour les divers établissements d’enseignement qu’il gère</w:t>
      </w:r>
    </w:p>
    <w:p w14:paraId="30D3CA11" w14:textId="77777777" w:rsidR="00994607" w:rsidRPr="00994607" w:rsidRDefault="00994607" w:rsidP="00994607">
      <w:pPr>
        <w:numPr>
          <w:ilvl w:val="0"/>
          <w:numId w:val="9"/>
        </w:numPr>
        <w:spacing w:after="120"/>
        <w:jc w:val="both"/>
        <w:rPr>
          <w:i/>
          <w:iCs/>
          <w:szCs w:val="22"/>
        </w:rPr>
      </w:pPr>
      <w:r w:rsidRPr="00994607">
        <w:rPr>
          <w:i/>
          <w:iCs/>
          <w:szCs w:val="22"/>
        </w:rPr>
        <w:t>Numéro du contrat et date de la signature pour les classes maternelles et élémentaires :</w:t>
      </w:r>
    </w:p>
    <w:p w14:paraId="47FBB9DA" w14:textId="77777777" w:rsidR="00994607" w:rsidRPr="00994607" w:rsidRDefault="00994607" w:rsidP="00994607">
      <w:pPr>
        <w:numPr>
          <w:ilvl w:val="0"/>
          <w:numId w:val="9"/>
        </w:numPr>
        <w:spacing w:after="120"/>
        <w:jc w:val="both"/>
        <w:rPr>
          <w:i/>
          <w:iCs/>
          <w:szCs w:val="22"/>
        </w:rPr>
      </w:pPr>
      <w:r w:rsidRPr="00994607">
        <w:rPr>
          <w:i/>
          <w:iCs/>
          <w:szCs w:val="22"/>
        </w:rPr>
        <w:t>Numéro du contrat et date de la signature po</w:t>
      </w:r>
      <w:bookmarkStart w:id="0" w:name="_GoBack"/>
      <w:bookmarkEnd w:id="0"/>
      <w:r w:rsidRPr="00994607">
        <w:rPr>
          <w:i/>
          <w:iCs/>
          <w:szCs w:val="22"/>
        </w:rPr>
        <w:t>ur les classes de collège :</w:t>
      </w:r>
    </w:p>
    <w:p w14:paraId="1F15CB92" w14:textId="77777777" w:rsidR="00994607" w:rsidRPr="00994607" w:rsidRDefault="00994607" w:rsidP="00994607">
      <w:pPr>
        <w:numPr>
          <w:ilvl w:val="0"/>
          <w:numId w:val="9"/>
        </w:numPr>
        <w:spacing w:after="120"/>
        <w:jc w:val="both"/>
        <w:rPr>
          <w:i/>
          <w:iCs/>
          <w:szCs w:val="22"/>
        </w:rPr>
      </w:pPr>
      <w:r w:rsidRPr="00994607">
        <w:rPr>
          <w:i/>
          <w:iCs/>
          <w:szCs w:val="22"/>
        </w:rPr>
        <w:t>Numéro du contrat et date de la signature pour les classes de lycée :</w:t>
      </w:r>
    </w:p>
    <w:p w14:paraId="222F5EAE" w14:textId="77777777" w:rsidR="00994607" w:rsidRPr="00994607" w:rsidRDefault="00994607" w:rsidP="00994607">
      <w:pPr>
        <w:spacing w:after="120"/>
        <w:jc w:val="both"/>
        <w:rPr>
          <w:szCs w:val="22"/>
        </w:rPr>
      </w:pPr>
    </w:p>
    <w:p w14:paraId="0E500D5C" w14:textId="77777777" w:rsidR="00994607" w:rsidRPr="00994607" w:rsidRDefault="00994607" w:rsidP="00994607">
      <w:pPr>
        <w:spacing w:after="120"/>
        <w:ind w:firstLine="0"/>
        <w:jc w:val="both"/>
        <w:rPr>
          <w:b/>
          <w:bCs/>
          <w:szCs w:val="22"/>
        </w:rPr>
      </w:pPr>
      <w:r w:rsidRPr="00994607">
        <w:rPr>
          <w:b/>
          <w:bCs/>
          <w:szCs w:val="22"/>
        </w:rPr>
        <w:t xml:space="preserve">Les participations qui seront appelées auprès des familles au titre de l’année </w:t>
      </w:r>
      <w:proofErr w:type="gramStart"/>
      <w:r w:rsidRPr="00994607">
        <w:rPr>
          <w:b/>
          <w:bCs/>
          <w:szCs w:val="22"/>
        </w:rPr>
        <w:t>20..</w:t>
      </w:r>
      <w:proofErr w:type="gramEnd"/>
      <w:r w:rsidRPr="00994607">
        <w:rPr>
          <w:b/>
          <w:bCs/>
          <w:szCs w:val="22"/>
        </w:rPr>
        <w:t>-20..,  représentent les montants maximums indiqués ci-dessous :</w:t>
      </w:r>
    </w:p>
    <w:p w14:paraId="301D3539" w14:textId="77777777" w:rsidR="00994607" w:rsidRPr="00994607" w:rsidRDefault="00994607" w:rsidP="00994607">
      <w:pPr>
        <w:spacing w:after="120"/>
        <w:jc w:val="both"/>
        <w:rPr>
          <w:b/>
          <w:bCs/>
          <w:sz w:val="22"/>
          <w:szCs w:val="22"/>
        </w:rPr>
      </w:pPr>
    </w:p>
    <w:p w14:paraId="6B8FAB63" w14:textId="77777777" w:rsidR="00994607" w:rsidRPr="00994607" w:rsidRDefault="00994607" w:rsidP="00994607">
      <w:pPr>
        <w:keepNext/>
        <w:keepLines/>
        <w:numPr>
          <w:ilvl w:val="1"/>
          <w:numId w:val="6"/>
        </w:numPr>
        <w:spacing w:before="240" w:after="240"/>
        <w:ind w:left="357" w:hanging="357"/>
        <w:jc w:val="both"/>
        <w:outlineLvl w:val="0"/>
        <w:rPr>
          <w:rFonts w:eastAsiaTheme="majorEastAsia" w:cstheme="majorBidi"/>
          <w:caps/>
          <w:color w:val="00AAC3"/>
          <w:spacing w:val="20"/>
          <w:sz w:val="28"/>
        </w:rPr>
      </w:pPr>
      <w:r w:rsidRPr="00994607">
        <w:rPr>
          <w:rFonts w:eastAsiaTheme="majorEastAsia" w:cstheme="majorBidi"/>
          <w:caps/>
          <w:color w:val="00AAC3"/>
          <w:spacing w:val="20"/>
          <w:sz w:val="28"/>
        </w:rPr>
        <w:t>Contribution des familles :</w:t>
      </w:r>
    </w:p>
    <w:p w14:paraId="01AEF373" w14:textId="77777777" w:rsidR="00994607" w:rsidRPr="00994607" w:rsidRDefault="00994607" w:rsidP="00994607">
      <w:pPr>
        <w:spacing w:after="120"/>
        <w:ind w:left="284"/>
        <w:jc w:val="both"/>
        <w:rPr>
          <w:bCs/>
          <w:i/>
          <w:szCs w:val="22"/>
        </w:rPr>
      </w:pPr>
      <w:r w:rsidRPr="00994607">
        <w:rPr>
          <w:bCs/>
          <w:i/>
          <w:szCs w:val="22"/>
        </w:rPr>
        <w:t>(Il peut être fait un commentaire expliquant qu’il existe diverses catégories de prix selon les quotients familiaux par exemple, ou des prix pour les fratries, ci-dessous sont indiqués les montants maximums)</w:t>
      </w:r>
    </w:p>
    <w:p w14:paraId="2FBE2745" w14:textId="1A893FEC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é</w:t>
      </w:r>
      <w:r w:rsidR="00897441">
        <w:rPr>
          <w:bCs/>
          <w:szCs w:val="22"/>
        </w:rPr>
        <w:t>lèves des classes maternelles</w:t>
      </w:r>
      <w:proofErr w:type="gramStart"/>
      <w:r w:rsidR="00897441">
        <w:rPr>
          <w:bCs/>
          <w:szCs w:val="22"/>
        </w:rPr>
        <w:t xml:space="preserve"> : </w:t>
      </w:r>
      <w:r w:rsidRPr="00994607">
        <w:rPr>
          <w:bCs/>
          <w:szCs w:val="22"/>
        </w:rPr>
        <w:t>….</w:t>
      </w:r>
      <w:proofErr w:type="gramEnd"/>
      <w:r w:rsidRPr="00994607">
        <w:rPr>
          <w:bCs/>
          <w:szCs w:val="22"/>
        </w:rPr>
        <w:t xml:space="preserve">€/ mois ou par trimestre, soit …€/an </w:t>
      </w:r>
    </w:p>
    <w:p w14:paraId="2CF54727" w14:textId="3BA03DD0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élèves des classes élémentaires</w:t>
      </w:r>
      <w:proofErr w:type="gramStart"/>
      <w:r w:rsidR="00897441">
        <w:rPr>
          <w:bCs/>
          <w:szCs w:val="22"/>
        </w:rPr>
        <w:t xml:space="preserve"> </w:t>
      </w:r>
      <w:r w:rsidRPr="00994607">
        <w:rPr>
          <w:bCs/>
          <w:szCs w:val="22"/>
        </w:rPr>
        <w:t>:</w:t>
      </w:r>
      <w:r w:rsidR="00897441">
        <w:rPr>
          <w:bCs/>
          <w:szCs w:val="22"/>
        </w:rPr>
        <w:t xml:space="preserve"> </w:t>
      </w:r>
      <w:r w:rsidRPr="00994607">
        <w:rPr>
          <w:bCs/>
          <w:szCs w:val="22"/>
        </w:rPr>
        <w:t>….</w:t>
      </w:r>
      <w:proofErr w:type="gramEnd"/>
      <w:r w:rsidRPr="00994607">
        <w:rPr>
          <w:bCs/>
          <w:szCs w:val="22"/>
        </w:rPr>
        <w:t xml:space="preserve">€/ mois ou par trimestre, soit …€/an </w:t>
      </w:r>
    </w:p>
    <w:p w14:paraId="58B77FC7" w14:textId="6C996F9F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élèves des classes de collèges :</w:t>
      </w:r>
      <w:r w:rsidR="00897441">
        <w:rPr>
          <w:bCs/>
          <w:szCs w:val="22"/>
        </w:rPr>
        <w:t xml:space="preserve"> </w:t>
      </w:r>
      <w:r w:rsidRPr="00994607">
        <w:rPr>
          <w:bCs/>
          <w:szCs w:val="22"/>
        </w:rPr>
        <w:t xml:space="preserve">….€/ mois ou par trimestre, soit …€/an </w:t>
      </w:r>
    </w:p>
    <w:p w14:paraId="12ADE29E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élèves des classes de lycée d’enseignement général ou technique</w:t>
      </w:r>
      <w:proofErr w:type="gramStart"/>
      <w:r w:rsidRPr="00994607">
        <w:rPr>
          <w:bCs/>
          <w:szCs w:val="22"/>
        </w:rPr>
        <w:t xml:space="preserve"> : ….</w:t>
      </w:r>
      <w:proofErr w:type="gramEnd"/>
      <w:r w:rsidRPr="00994607">
        <w:rPr>
          <w:bCs/>
          <w:szCs w:val="22"/>
        </w:rPr>
        <w:t xml:space="preserve">€/ mois ou par trimestre, soit …€/an </w:t>
      </w:r>
    </w:p>
    <w:p w14:paraId="33DB7B66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élèves des classes de lycée d’enseignement professionnel</w:t>
      </w:r>
      <w:proofErr w:type="gramStart"/>
      <w:r w:rsidRPr="00994607">
        <w:rPr>
          <w:bCs/>
          <w:szCs w:val="22"/>
        </w:rPr>
        <w:t xml:space="preserve"> : ….</w:t>
      </w:r>
      <w:proofErr w:type="gramEnd"/>
      <w:r w:rsidRPr="00994607">
        <w:rPr>
          <w:bCs/>
          <w:szCs w:val="22"/>
        </w:rPr>
        <w:t xml:space="preserve">€/ mois ou par trimestre, soit …€/an </w:t>
      </w:r>
    </w:p>
    <w:p w14:paraId="0619D425" w14:textId="77777777" w:rsidR="00994607" w:rsidRPr="00994607" w:rsidRDefault="00994607" w:rsidP="00994607">
      <w:pPr>
        <w:spacing w:after="120"/>
        <w:jc w:val="both"/>
        <w:rPr>
          <w:sz w:val="22"/>
          <w:szCs w:val="22"/>
        </w:rPr>
      </w:pPr>
    </w:p>
    <w:p w14:paraId="27EC4BFC" w14:textId="77777777" w:rsidR="00994607" w:rsidRPr="00994607" w:rsidRDefault="00994607" w:rsidP="00994607">
      <w:pPr>
        <w:keepNext/>
        <w:keepLines/>
        <w:numPr>
          <w:ilvl w:val="1"/>
          <w:numId w:val="6"/>
        </w:numPr>
        <w:spacing w:before="240" w:after="240"/>
        <w:ind w:left="357" w:hanging="357"/>
        <w:jc w:val="both"/>
        <w:outlineLvl w:val="0"/>
        <w:rPr>
          <w:rFonts w:eastAsiaTheme="majorEastAsia" w:cstheme="majorBidi"/>
          <w:caps/>
          <w:color w:val="00AAC3"/>
          <w:spacing w:val="20"/>
          <w:sz w:val="28"/>
        </w:rPr>
      </w:pPr>
      <w:r w:rsidRPr="00994607">
        <w:rPr>
          <w:rFonts w:eastAsiaTheme="majorEastAsia" w:cstheme="majorBidi"/>
          <w:caps/>
          <w:color w:val="00AAC3"/>
          <w:spacing w:val="20"/>
          <w:sz w:val="28"/>
        </w:rPr>
        <w:t>Etudes surveillées :</w:t>
      </w:r>
    </w:p>
    <w:p w14:paraId="2F2BD365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élèves qui fréquentent régulièrement cette étude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>€/ mois ou par trimestre, soit …€/an</w:t>
      </w:r>
    </w:p>
    <w:p w14:paraId="3F59A328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élèves qui fréquentent exceptionnellement cette étude : …€/étude</w:t>
      </w:r>
    </w:p>
    <w:p w14:paraId="6CD50AB9" w14:textId="77777777" w:rsidR="00994607" w:rsidRPr="00994607" w:rsidRDefault="00994607" w:rsidP="00994607">
      <w:pPr>
        <w:spacing w:after="120"/>
        <w:jc w:val="both"/>
        <w:rPr>
          <w:sz w:val="22"/>
          <w:szCs w:val="22"/>
        </w:rPr>
      </w:pPr>
    </w:p>
    <w:p w14:paraId="44094934" w14:textId="77777777" w:rsidR="00994607" w:rsidRPr="00994607" w:rsidRDefault="00994607" w:rsidP="00994607">
      <w:pPr>
        <w:keepNext/>
        <w:keepLines/>
        <w:numPr>
          <w:ilvl w:val="1"/>
          <w:numId w:val="6"/>
        </w:numPr>
        <w:spacing w:before="240" w:after="240"/>
        <w:ind w:left="357" w:hanging="357"/>
        <w:jc w:val="both"/>
        <w:outlineLvl w:val="0"/>
        <w:rPr>
          <w:rFonts w:eastAsiaTheme="majorEastAsia" w:cstheme="majorBidi"/>
          <w:caps/>
          <w:color w:val="00AAC3"/>
          <w:spacing w:val="20"/>
          <w:sz w:val="28"/>
        </w:rPr>
      </w:pPr>
      <w:r w:rsidRPr="00994607">
        <w:rPr>
          <w:rFonts w:eastAsiaTheme="majorEastAsia" w:cstheme="majorBidi"/>
          <w:caps/>
          <w:color w:val="00AAC3"/>
          <w:spacing w:val="20"/>
          <w:sz w:val="28"/>
        </w:rPr>
        <w:t>Restauration :</w:t>
      </w:r>
    </w:p>
    <w:p w14:paraId="334A1C3E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élèves de maternelle qui déjeunent régulièrement à la cantine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>€/ mois ou par trimestre, soit …€/an. Prix du déjeuner ponctuel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>€/repas</w:t>
      </w:r>
    </w:p>
    <w:p w14:paraId="3D2A53E2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élèves élémentaires qui déjeunent régulièrement à la cantine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>€/ mois ou par trimestre, soit …€/an. Prix du déjeuner ponctuel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>€/repas</w:t>
      </w:r>
    </w:p>
    <w:p w14:paraId="1BE0EB62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collégiens qui déjeunent régulièrement à la cantine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>€/ mois ou par trimestre, soit …€/an. Prix du déjeuner ponctuel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>€/repas</w:t>
      </w:r>
    </w:p>
    <w:p w14:paraId="1EB2BFC2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lycéens qui déjeunent régulièrement à la cantine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>€/ mois ou par trimestre, soit …€/an. Prix du déjeuner ponctuel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>€/repas</w:t>
      </w:r>
    </w:p>
    <w:p w14:paraId="4A732EF2" w14:textId="77777777" w:rsidR="00994607" w:rsidRPr="00994607" w:rsidRDefault="00994607" w:rsidP="00994607">
      <w:pPr>
        <w:spacing w:after="120"/>
        <w:jc w:val="both"/>
        <w:rPr>
          <w:sz w:val="22"/>
          <w:szCs w:val="22"/>
        </w:rPr>
      </w:pPr>
    </w:p>
    <w:p w14:paraId="3FDCDFF7" w14:textId="77777777" w:rsidR="00994607" w:rsidRPr="00994607" w:rsidRDefault="00994607" w:rsidP="00994607">
      <w:pPr>
        <w:keepNext/>
        <w:keepLines/>
        <w:numPr>
          <w:ilvl w:val="1"/>
          <w:numId w:val="6"/>
        </w:numPr>
        <w:spacing w:before="240" w:after="240"/>
        <w:ind w:left="357" w:hanging="357"/>
        <w:jc w:val="both"/>
        <w:outlineLvl w:val="0"/>
        <w:rPr>
          <w:rFonts w:eastAsiaTheme="majorEastAsia" w:cstheme="majorBidi"/>
          <w:caps/>
          <w:color w:val="00AAC3"/>
          <w:spacing w:val="20"/>
          <w:sz w:val="28"/>
        </w:rPr>
      </w:pPr>
      <w:r w:rsidRPr="00994607">
        <w:rPr>
          <w:rFonts w:eastAsiaTheme="majorEastAsia" w:cstheme="majorBidi"/>
          <w:caps/>
          <w:color w:val="00AAC3"/>
          <w:spacing w:val="20"/>
          <w:sz w:val="28"/>
        </w:rPr>
        <w:t>Internat :</w:t>
      </w:r>
    </w:p>
    <w:p w14:paraId="1788EFB5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écoliers internes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 xml:space="preserve">€/ mois ou par trimestre, soit …€/an. </w:t>
      </w:r>
    </w:p>
    <w:p w14:paraId="7B60B895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collégiens internes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 xml:space="preserve">€/ mois ou par trimestre, soit …€/an. </w:t>
      </w:r>
    </w:p>
    <w:p w14:paraId="4896376C" w14:textId="77777777" w:rsidR="00994607" w:rsidRPr="00994607" w:rsidRDefault="00994607" w:rsidP="00994607">
      <w:pPr>
        <w:numPr>
          <w:ilvl w:val="0"/>
          <w:numId w:val="10"/>
        </w:numPr>
        <w:spacing w:after="120"/>
        <w:jc w:val="both"/>
        <w:rPr>
          <w:bCs/>
          <w:szCs w:val="22"/>
        </w:rPr>
      </w:pPr>
      <w:r w:rsidRPr="00994607">
        <w:rPr>
          <w:bCs/>
          <w:szCs w:val="22"/>
        </w:rPr>
        <w:t>Montant pour les lycéens internes</w:t>
      </w:r>
      <w:proofErr w:type="gramStart"/>
      <w:r w:rsidRPr="00994607">
        <w:rPr>
          <w:bCs/>
          <w:szCs w:val="22"/>
        </w:rPr>
        <w:t> : ….</w:t>
      </w:r>
      <w:proofErr w:type="gramEnd"/>
      <w:r w:rsidRPr="00994607">
        <w:rPr>
          <w:bCs/>
          <w:szCs w:val="22"/>
        </w:rPr>
        <w:t xml:space="preserve">€/ mois ou par trimestre, soit …€/an. </w:t>
      </w:r>
    </w:p>
    <w:p w14:paraId="542D85E8" w14:textId="77777777" w:rsidR="00994607" w:rsidRPr="00994607" w:rsidRDefault="00994607" w:rsidP="00994607">
      <w:pPr>
        <w:spacing w:after="120"/>
        <w:jc w:val="both"/>
        <w:rPr>
          <w:bCs/>
          <w:sz w:val="22"/>
          <w:szCs w:val="22"/>
        </w:rPr>
      </w:pPr>
    </w:p>
    <w:p w14:paraId="7176F137" w14:textId="77777777" w:rsidR="00994607" w:rsidRPr="00994607" w:rsidRDefault="00994607" w:rsidP="00994607">
      <w:pPr>
        <w:spacing w:after="120"/>
        <w:jc w:val="both"/>
        <w:rPr>
          <w:bCs/>
          <w:sz w:val="22"/>
          <w:szCs w:val="22"/>
        </w:rPr>
      </w:pPr>
    </w:p>
    <w:p w14:paraId="7B10C64F" w14:textId="77777777" w:rsidR="00994607" w:rsidRPr="00994607" w:rsidRDefault="00994607" w:rsidP="00994607">
      <w:pPr>
        <w:spacing w:after="120"/>
        <w:jc w:val="both"/>
        <w:rPr>
          <w:szCs w:val="22"/>
        </w:rPr>
      </w:pPr>
    </w:p>
    <w:p w14:paraId="4D94C44D" w14:textId="77777777" w:rsidR="00994607" w:rsidRPr="00994607" w:rsidRDefault="00994607" w:rsidP="00994607">
      <w:pPr>
        <w:spacing w:after="120"/>
        <w:ind w:left="5670"/>
        <w:jc w:val="both"/>
        <w:rPr>
          <w:szCs w:val="22"/>
        </w:rPr>
      </w:pPr>
      <w:r w:rsidRPr="00994607">
        <w:rPr>
          <w:szCs w:val="22"/>
        </w:rPr>
        <w:t>Fait le              à   ……………</w:t>
      </w:r>
    </w:p>
    <w:p w14:paraId="5F3BA4B3" w14:textId="77777777" w:rsidR="00994607" w:rsidRPr="00994607" w:rsidRDefault="00994607" w:rsidP="00994607">
      <w:pPr>
        <w:spacing w:after="120"/>
        <w:ind w:left="5670"/>
        <w:jc w:val="both"/>
        <w:rPr>
          <w:szCs w:val="22"/>
        </w:rPr>
      </w:pPr>
      <w:r w:rsidRPr="00994607">
        <w:rPr>
          <w:szCs w:val="22"/>
        </w:rPr>
        <w:t>Nom et qualité du signataire.</w:t>
      </w:r>
    </w:p>
    <w:p w14:paraId="316E7828" w14:textId="59FFFADB" w:rsidR="00A9743A" w:rsidRDefault="00A9743A">
      <w:pPr>
        <w:ind w:firstLine="0"/>
        <w:rPr>
          <w:rFonts w:asciiTheme="majorHAnsi" w:eastAsiaTheme="majorEastAsia" w:hAnsiTheme="majorHAnsi" w:cstheme="majorBidi"/>
          <w:caps/>
        </w:rPr>
      </w:pPr>
    </w:p>
    <w:sectPr w:rsidR="00A9743A" w:rsidSect="003F64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663EA" w14:textId="77777777" w:rsidR="000B366A" w:rsidRDefault="000B366A" w:rsidP="009B68BC">
      <w:r>
        <w:separator/>
      </w:r>
    </w:p>
  </w:endnote>
  <w:endnote w:type="continuationSeparator" w:id="0">
    <w:p w14:paraId="2E72C5DA" w14:textId="77777777" w:rsidR="000B366A" w:rsidRDefault="000B366A" w:rsidP="009B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2547" w14:textId="5DB4088D" w:rsidR="007435C7" w:rsidRPr="00C501F7" w:rsidRDefault="007435C7" w:rsidP="006F1710">
    <w:pPr>
      <w:pStyle w:val="Pieddepage"/>
      <w:framePr w:wrap="around" w:vAnchor="text" w:hAnchor="margin" w:xAlign="inside" w:y="1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897441">
      <w:rPr>
        <w:rStyle w:val="Numrodepage"/>
        <w:noProof/>
        <w:color w:val="00B6DD"/>
        <w:sz w:val="16"/>
        <w:szCs w:val="16"/>
      </w:rPr>
      <w:t>2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7BC4DCE5" w14:textId="7EA91A99" w:rsidR="007435C7" w:rsidRPr="00C501F7" w:rsidRDefault="007435C7" w:rsidP="00851692">
    <w:pPr>
      <w:pStyle w:val="Pieddepage"/>
      <w:ind w:right="360" w:firstLine="36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0E7FE" wp14:editId="5CF4A0C2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FD215" id="Connecteur droit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" strokecolor="#00a8c1" strokeweight=".25pt"/>
          </w:pict>
        </mc:Fallback>
      </mc:AlternateContent>
    </w:r>
    <w:r w:rsidR="00814E33" w:rsidRPr="00814E33">
      <w:rPr>
        <w:color w:val="00B6DD"/>
        <w:sz w:val="16"/>
        <w:szCs w:val="16"/>
      </w:rPr>
      <w:t xml:space="preserve"> </w:t>
    </w:r>
    <w:r w:rsidR="00814E33">
      <w:rPr>
        <w:color w:val="00B6DD"/>
        <w:sz w:val="16"/>
        <w:szCs w:val="16"/>
      </w:rPr>
      <w:t>Version 08/07/2016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7F74" w14:textId="4D15BE7D" w:rsidR="007435C7" w:rsidRPr="00C501F7" w:rsidRDefault="007435C7" w:rsidP="00814E33">
    <w:pPr>
      <w:pStyle w:val="Pieddepage"/>
      <w:framePr w:wrap="around" w:vAnchor="text" w:hAnchor="page" w:x="10216" w:y="-5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897441">
      <w:rPr>
        <w:rStyle w:val="Numrodepage"/>
        <w:noProof/>
        <w:color w:val="00B6DD"/>
        <w:sz w:val="16"/>
        <w:szCs w:val="16"/>
      </w:rPr>
      <w:t>3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5C52A329" w14:textId="0D55268B" w:rsidR="007435C7" w:rsidRPr="00C501F7" w:rsidRDefault="007435C7" w:rsidP="00814E33">
    <w:pPr>
      <w:ind w:right="360" w:firstLine="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BF34EC" wp14:editId="1D50D665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32E6D" id="Connecteur droit 1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" strokecolor="#00a8c1" strokeweight=".25pt"/>
          </w:pict>
        </mc:Fallback>
      </mc:AlternateContent>
    </w:r>
    <w:r w:rsidR="00BD67E0">
      <w:rPr>
        <w:color w:val="00B6DD"/>
        <w:sz w:val="16"/>
        <w:szCs w:val="16"/>
      </w:rPr>
      <w:t>09/01/2020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F2D7" w14:textId="77777777" w:rsidR="000B366A" w:rsidRDefault="000B366A" w:rsidP="009B68BC">
      <w:r>
        <w:separator/>
      </w:r>
    </w:p>
  </w:footnote>
  <w:footnote w:type="continuationSeparator" w:id="0">
    <w:p w14:paraId="226C925A" w14:textId="77777777" w:rsidR="000B366A" w:rsidRDefault="000B366A" w:rsidP="009B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AEC0" w14:textId="76F14CDA" w:rsidR="007435C7" w:rsidRPr="002440B2" w:rsidRDefault="00931A5F" w:rsidP="00931A5F">
    <w:pPr>
      <w:pStyle w:val="Sansinterligne"/>
      <w:jc w:val="both"/>
      <w:rPr>
        <w:sz w:val="24"/>
        <w:szCs w:val="24"/>
      </w:rPr>
    </w:pPr>
    <w:r w:rsidRPr="00832E1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ADE83A" wp14:editId="73234F0F">
              <wp:simplePos x="0" y="0"/>
              <wp:positionH relativeFrom="column">
                <wp:posOffset>1718945</wp:posOffset>
              </wp:positionH>
              <wp:positionV relativeFrom="paragraph">
                <wp:posOffset>-345440</wp:posOffset>
              </wp:positionV>
              <wp:extent cx="5029200" cy="771525"/>
              <wp:effectExtent l="0" t="0" r="19050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71525"/>
                      </a:xfrm>
                      <a:prstGeom prst="rect">
                        <a:avLst/>
                      </a:prstGeom>
                      <a:solidFill>
                        <a:srgbClr val="00A8C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FBE2FB" w14:textId="70AFDFDC" w:rsidR="007435C7" w:rsidRDefault="00FD0FC4" w:rsidP="002720B3">
                          <w:pPr>
                            <w:pStyle w:val="Sansinterligne"/>
                          </w:pPr>
                          <w:sdt>
                            <w:sdtPr>
                              <w:alias w:val="Titre"/>
                              <w:id w:val="61995955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2440B2">
                                <w:t>annexe 2</w:t>
                              </w:r>
                              <w:r w:rsidR="003F6474">
                                <w:t>-</w:t>
                              </w:r>
                              <w:r w:rsidR="00832E1F">
                                <w:t>les CONTRIBUTIONS DES FAMILLES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576000" tIns="0" rIns="91440" bIns="82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DE83A" id="Rectangle 16" o:spid="_x0000_s1026" style="position:absolute;left:0;text-align:left;margin-left:135.35pt;margin-top:-27.2pt;width:396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" fillcolor="#00a8c0" strokecolor="#4579b8 [3044]">
              <v:textbox inset="16mm,0,,2.3mm">
                <w:txbxContent>
                  <w:p w14:paraId="34FBE2FB" w14:textId="70AFDFDC" w:rsidR="007435C7" w:rsidRDefault="00FD0FC4" w:rsidP="002720B3">
                    <w:pPr>
                      <w:pStyle w:val="Sansinterligne"/>
                    </w:pPr>
                    <w:sdt>
                      <w:sdtPr>
                        <w:alias w:val="Titre"/>
                        <w:id w:val="61995955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2440B2">
                          <w:t>annexe 2</w:t>
                        </w:r>
                        <w:r w:rsidR="003F6474">
                          <w:t>-</w:t>
                        </w:r>
                        <w:r w:rsidR="00832E1F">
                          <w:t>les CONTRIBUTIONS DES FAMILLES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 w:rsidR="00832E1F" w:rsidRPr="00832E1F">
      <w:rPr>
        <w:noProof/>
      </w:rPr>
      <w:t xml:space="preserve"> </w:t>
    </w:r>
    <w:r w:rsidR="00832E1F" w:rsidRPr="00832E1F">
      <w:t xml:space="preserve"> </w:t>
    </w:r>
    <w:r w:rsidR="00832E1F">
      <w:t xml:space="preserve">                    </w:t>
    </w:r>
    <w:r>
      <w:t xml:space="preserve">                 </w:t>
    </w:r>
    <w:r w:rsidRPr="002440B2">
      <w:rPr>
        <w:color w:val="FFFFFF" w:themeColor="background1"/>
        <w:sz w:val="24"/>
        <w:szCs w:val="24"/>
      </w:rPr>
      <w:t>MODELE D</w:t>
    </w:r>
    <w:r w:rsidR="00994607" w:rsidRPr="002440B2">
      <w:rPr>
        <w:color w:val="FFFFFF" w:themeColor="background1"/>
        <w:sz w:val="24"/>
        <w:szCs w:val="24"/>
      </w:rPr>
      <w:t>’AVENANT FINANCIER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7558" w14:textId="55369F7F" w:rsidR="007435C7" w:rsidRPr="00EC2433" w:rsidRDefault="007435C7" w:rsidP="00EC243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AB1F" wp14:editId="03A1B5ED">
              <wp:simplePos x="0" y="0"/>
              <wp:positionH relativeFrom="column">
                <wp:posOffset>-909955</wp:posOffset>
              </wp:positionH>
              <wp:positionV relativeFrom="paragraph">
                <wp:posOffset>-345441</wp:posOffset>
              </wp:positionV>
              <wp:extent cx="5029200" cy="676275"/>
              <wp:effectExtent l="0" t="0" r="0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676275"/>
                      </a:xfrm>
                      <a:prstGeom prst="rect">
                        <a:avLst/>
                      </a:prstGeom>
                      <a:solidFill>
                        <a:srgbClr val="00A8C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E3C4CB" w14:textId="0133C208" w:rsidR="00931A5F" w:rsidRDefault="00FD0FC4" w:rsidP="00224DD9">
                          <w:pPr>
                            <w:pStyle w:val="Sansinterligne"/>
                            <w:jc w:val="right"/>
                            <w:rPr>
                              <w:rFonts w:ascii="Calibri" w:hAnsi="Calibri"/>
                              <w:b w:val="0"/>
                              <w:bCs w:val="0"/>
                              <w:caps w:val="0"/>
                              <w:color w:val="FFFFFF" w:themeColor="background1"/>
                              <w:spacing w:val="0"/>
                              <w:sz w:val="16"/>
                              <w:szCs w:val="16"/>
                              <w14:numSpacing w14:val="default"/>
                            </w:rPr>
                          </w:pPr>
                          <w:sdt>
                            <w:sdtPr>
                              <w:alias w:val="Titre"/>
                              <w:id w:val="79672728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6474">
                                <w:t>annexe 2-les CONTRIBUTIONS DES FAMILLES</w:t>
                              </w:r>
                            </w:sdtContent>
                          </w:sdt>
                          <w:r w:rsidR="00931A5F" w:rsidRPr="00931A5F">
                            <w:rPr>
                              <w:rFonts w:ascii="Calibri" w:hAnsi="Calibri"/>
                              <w:b w:val="0"/>
                              <w:bCs w:val="0"/>
                              <w:caps w:val="0"/>
                              <w:color w:val="FFFFFF" w:themeColor="background1"/>
                              <w:spacing w:val="0"/>
                              <w:sz w:val="16"/>
                              <w:szCs w:val="16"/>
                              <w14:numSpacing w14:val="default"/>
                            </w:rPr>
                            <w:t xml:space="preserve"> </w:t>
                          </w:r>
                        </w:p>
                        <w:p w14:paraId="5FB6CD25" w14:textId="68138DEA" w:rsidR="007435C7" w:rsidRPr="00931A5F" w:rsidRDefault="00931A5F" w:rsidP="00224DD9">
                          <w:pPr>
                            <w:pStyle w:val="Sansinterlign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31A5F">
                            <w:rPr>
                              <w:sz w:val="16"/>
                              <w:szCs w:val="16"/>
                            </w:rPr>
                            <w:t>MODELE D</w:t>
                          </w:r>
                          <w:r w:rsidR="001404EE">
                            <w:rPr>
                              <w:sz w:val="16"/>
                              <w:szCs w:val="16"/>
                            </w:rPr>
                            <w:t>’avenant financier</w:t>
                          </w:r>
                        </w:p>
                        <w:p w14:paraId="268EF415" w14:textId="77777777" w:rsidR="007435C7" w:rsidRDefault="007435C7" w:rsidP="00224DD9">
                          <w:pPr>
                            <w:ind w:firstLine="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8000" tIns="0" rIns="252000" bIns="82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1AB1F" id="Rectangle 17" o:spid="_x0000_s1027" style="position:absolute;left:0;text-align:left;margin-left:-71.65pt;margin-top:-27.2pt;width:396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" fillcolor="#00a8c0" stroked="f">
              <v:textbox inset="3mm,0,7mm,2.3mm">
                <w:txbxContent>
                  <w:p w14:paraId="42E3C4CB" w14:textId="0133C208" w:rsidR="00931A5F" w:rsidRDefault="00FD0FC4" w:rsidP="00224DD9">
                    <w:pPr>
                      <w:pStyle w:val="Sansinterligne"/>
                      <w:jc w:val="right"/>
                      <w:rPr>
                        <w:rFonts w:ascii="Calibri" w:hAnsi="Calibri"/>
                        <w:b w:val="0"/>
                        <w:bCs w:val="0"/>
                        <w:caps w:val="0"/>
                        <w:color w:val="FFFFFF" w:themeColor="background1"/>
                        <w:spacing w:val="0"/>
                        <w:sz w:val="16"/>
                        <w:szCs w:val="16"/>
                        <w14:numSpacing w14:val="default"/>
                      </w:rPr>
                    </w:pPr>
                    <w:sdt>
                      <w:sdtPr>
                        <w:alias w:val="Titre"/>
                        <w:id w:val="79672728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F6474">
                          <w:t>annexe 2-les CONTRIBUTIONS DES FAMILLES</w:t>
                        </w:r>
                      </w:sdtContent>
                    </w:sdt>
                    <w:r w:rsidR="00931A5F" w:rsidRPr="00931A5F">
                      <w:rPr>
                        <w:rFonts w:ascii="Calibri" w:hAnsi="Calibri"/>
                        <w:b w:val="0"/>
                        <w:bCs w:val="0"/>
                        <w:caps w:val="0"/>
                        <w:color w:val="FFFFFF" w:themeColor="background1"/>
                        <w:spacing w:val="0"/>
                        <w:sz w:val="16"/>
                        <w:szCs w:val="16"/>
                        <w14:numSpacing w14:val="default"/>
                      </w:rPr>
                      <w:t xml:space="preserve"> </w:t>
                    </w:r>
                  </w:p>
                  <w:p w14:paraId="5FB6CD25" w14:textId="68138DEA" w:rsidR="007435C7" w:rsidRPr="00931A5F" w:rsidRDefault="00931A5F" w:rsidP="00224DD9">
                    <w:pPr>
                      <w:pStyle w:val="Sansinterligne"/>
                      <w:jc w:val="right"/>
                      <w:rPr>
                        <w:sz w:val="16"/>
                        <w:szCs w:val="16"/>
                      </w:rPr>
                    </w:pPr>
                    <w:r w:rsidRPr="00931A5F">
                      <w:rPr>
                        <w:sz w:val="16"/>
                        <w:szCs w:val="16"/>
                      </w:rPr>
                      <w:t>MODELE D</w:t>
                    </w:r>
                    <w:r w:rsidR="001404EE">
                      <w:rPr>
                        <w:sz w:val="16"/>
                        <w:szCs w:val="16"/>
                      </w:rPr>
                      <w:t>’avenant financier</w:t>
                    </w:r>
                  </w:p>
                  <w:p w14:paraId="268EF415" w14:textId="77777777" w:rsidR="007435C7" w:rsidRDefault="007435C7" w:rsidP="00224DD9">
                    <w:pPr>
                      <w:ind w:firstLine="0"/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F848" w14:textId="1E4A9503" w:rsidR="007435C7" w:rsidRDefault="007435C7" w:rsidP="005902FC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DA8"/>
    <w:multiLevelType w:val="hybridMultilevel"/>
    <w:tmpl w:val="C82E3268"/>
    <w:lvl w:ilvl="0" w:tplc="22EAF2AA">
      <w:start w:val="1"/>
      <w:numFmt w:val="bullet"/>
      <w:pStyle w:val="Titre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921EDE"/>
    <w:multiLevelType w:val="hybridMultilevel"/>
    <w:tmpl w:val="811EC846"/>
    <w:lvl w:ilvl="0" w:tplc="18EA287C">
      <w:numFmt w:val="bullet"/>
      <w:lvlText w:val="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D4B"/>
    <w:multiLevelType w:val="hybridMultilevel"/>
    <w:tmpl w:val="74AEDA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208C8EC">
      <w:start w:val="1"/>
      <w:numFmt w:val="bullet"/>
      <w:pStyle w:val="Titre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1251"/>
    <w:multiLevelType w:val="hybridMultilevel"/>
    <w:tmpl w:val="A7BA0D94"/>
    <w:lvl w:ilvl="0" w:tplc="A394EBD4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89245F"/>
    <w:multiLevelType w:val="multilevel"/>
    <w:tmpl w:val="862C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A15F6F"/>
    <w:multiLevelType w:val="hybridMultilevel"/>
    <w:tmpl w:val="D45E9620"/>
    <w:lvl w:ilvl="0" w:tplc="20FCBA3A">
      <w:numFmt w:val="bullet"/>
      <w:lvlText w:val="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E20A9"/>
    <w:multiLevelType w:val="hybridMultilevel"/>
    <w:tmpl w:val="968E379E"/>
    <w:lvl w:ilvl="0" w:tplc="354C2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B1F5E"/>
    <w:multiLevelType w:val="multilevel"/>
    <w:tmpl w:val="2FFAF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FD77D5"/>
    <w:multiLevelType w:val="hybridMultilevel"/>
    <w:tmpl w:val="F6269B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2D55"/>
    <w:multiLevelType w:val="hybridMultilevel"/>
    <w:tmpl w:val="AF920990"/>
    <w:lvl w:ilvl="0" w:tplc="8B62B66C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B0"/>
    <w:rsid w:val="00066F85"/>
    <w:rsid w:val="00081C2D"/>
    <w:rsid w:val="000B366A"/>
    <w:rsid w:val="000B3FBC"/>
    <w:rsid w:val="000B6246"/>
    <w:rsid w:val="000D5C28"/>
    <w:rsid w:val="00103D4D"/>
    <w:rsid w:val="00117486"/>
    <w:rsid w:val="00124877"/>
    <w:rsid w:val="001404EE"/>
    <w:rsid w:val="00142D24"/>
    <w:rsid w:val="0016073B"/>
    <w:rsid w:val="001D13C9"/>
    <w:rsid w:val="00213D33"/>
    <w:rsid w:val="00217FB5"/>
    <w:rsid w:val="00224DD9"/>
    <w:rsid w:val="002440B2"/>
    <w:rsid w:val="00262550"/>
    <w:rsid w:val="002720B3"/>
    <w:rsid w:val="002970B0"/>
    <w:rsid w:val="002A515E"/>
    <w:rsid w:val="002F3B6F"/>
    <w:rsid w:val="0030471D"/>
    <w:rsid w:val="00304AC1"/>
    <w:rsid w:val="00322BDA"/>
    <w:rsid w:val="003522CE"/>
    <w:rsid w:val="00391415"/>
    <w:rsid w:val="003F36B8"/>
    <w:rsid w:val="003F6474"/>
    <w:rsid w:val="004B6043"/>
    <w:rsid w:val="004D67AA"/>
    <w:rsid w:val="0056270D"/>
    <w:rsid w:val="005902FC"/>
    <w:rsid w:val="005A2A10"/>
    <w:rsid w:val="005C7971"/>
    <w:rsid w:val="005E3D88"/>
    <w:rsid w:val="00653EFE"/>
    <w:rsid w:val="00693CBE"/>
    <w:rsid w:val="006A1396"/>
    <w:rsid w:val="006C3384"/>
    <w:rsid w:val="006E7490"/>
    <w:rsid w:val="006F1710"/>
    <w:rsid w:val="00724835"/>
    <w:rsid w:val="007435C7"/>
    <w:rsid w:val="00756220"/>
    <w:rsid w:val="00782DFF"/>
    <w:rsid w:val="007951D0"/>
    <w:rsid w:val="0080793D"/>
    <w:rsid w:val="00814E33"/>
    <w:rsid w:val="00832E1F"/>
    <w:rsid w:val="00851692"/>
    <w:rsid w:val="00896901"/>
    <w:rsid w:val="00897441"/>
    <w:rsid w:val="00931A5F"/>
    <w:rsid w:val="00943428"/>
    <w:rsid w:val="00994607"/>
    <w:rsid w:val="00995795"/>
    <w:rsid w:val="009957D2"/>
    <w:rsid w:val="009B68BC"/>
    <w:rsid w:val="009F0AD7"/>
    <w:rsid w:val="00A070B8"/>
    <w:rsid w:val="00A44EEB"/>
    <w:rsid w:val="00A77192"/>
    <w:rsid w:val="00A9743A"/>
    <w:rsid w:val="00AD3D04"/>
    <w:rsid w:val="00AE6CBC"/>
    <w:rsid w:val="00AF69FC"/>
    <w:rsid w:val="00B22346"/>
    <w:rsid w:val="00B6470E"/>
    <w:rsid w:val="00B676B4"/>
    <w:rsid w:val="00B95BEB"/>
    <w:rsid w:val="00BD67E0"/>
    <w:rsid w:val="00BE0DED"/>
    <w:rsid w:val="00C038AB"/>
    <w:rsid w:val="00C4569C"/>
    <w:rsid w:val="00C501F7"/>
    <w:rsid w:val="00C54AE2"/>
    <w:rsid w:val="00C72612"/>
    <w:rsid w:val="00CE7B5D"/>
    <w:rsid w:val="00D2625E"/>
    <w:rsid w:val="00D34345"/>
    <w:rsid w:val="00DE15FD"/>
    <w:rsid w:val="00E07AEA"/>
    <w:rsid w:val="00E1133D"/>
    <w:rsid w:val="00E133D8"/>
    <w:rsid w:val="00E23037"/>
    <w:rsid w:val="00E33108"/>
    <w:rsid w:val="00E7238C"/>
    <w:rsid w:val="00E93280"/>
    <w:rsid w:val="00EB3496"/>
    <w:rsid w:val="00EC2433"/>
    <w:rsid w:val="00EF789D"/>
    <w:rsid w:val="00F26F9F"/>
    <w:rsid w:val="00F502E7"/>
    <w:rsid w:val="00F50921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5E4B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Standard"/>
    <w:qFormat/>
    <w:rsid w:val="00142D24"/>
    <w:pPr>
      <w:ind w:firstLine="284"/>
    </w:pPr>
    <w:rPr>
      <w:rFonts w:ascii="Calibri" w:hAnsi="Calibri"/>
    </w:rPr>
  </w:style>
  <w:style w:type="paragraph" w:styleId="Titre1">
    <w:name w:val="heading 1"/>
    <w:aliases w:val="Titre 01 Bleu"/>
    <w:basedOn w:val="Normal"/>
    <w:next w:val="Normal"/>
    <w:link w:val="Titre1Car"/>
    <w:autoRedefine/>
    <w:uiPriority w:val="9"/>
    <w:qFormat/>
    <w:rsid w:val="00F50921"/>
    <w:pPr>
      <w:keepNext/>
      <w:keepLines/>
      <w:numPr>
        <w:ilvl w:val="1"/>
        <w:numId w:val="6"/>
      </w:numPr>
      <w:spacing w:before="240" w:after="240"/>
      <w:ind w:left="357" w:hanging="357"/>
      <w:jc w:val="both"/>
      <w:outlineLvl w:val="0"/>
    </w:pPr>
    <w:rPr>
      <w:rFonts w:eastAsiaTheme="majorEastAsia" w:cstheme="majorBidi"/>
      <w:caps/>
      <w:color w:val="00AAC3"/>
      <w:spacing w:val="20"/>
      <w:sz w:val="28"/>
    </w:rPr>
  </w:style>
  <w:style w:type="paragraph" w:styleId="Titre2">
    <w:name w:val="heading 2"/>
    <w:aliases w:val="Titre 02"/>
    <w:basedOn w:val="Normal"/>
    <w:next w:val="Normal"/>
    <w:link w:val="Titre2Car"/>
    <w:uiPriority w:val="9"/>
    <w:unhideWhenUsed/>
    <w:qFormat/>
    <w:rsid w:val="00F50921"/>
    <w:pPr>
      <w:keepNext/>
      <w:keepLines/>
      <w:spacing w:before="200" w:after="100"/>
      <w:ind w:left="567"/>
      <w:contextualSpacing/>
      <w:outlineLvl w:val="1"/>
    </w:pPr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paragraph" w:styleId="Titre3">
    <w:name w:val="heading 3"/>
    <w:aliases w:val="Alinéas"/>
    <w:basedOn w:val="Normal"/>
    <w:next w:val="Normal"/>
    <w:link w:val="Titre3Car"/>
    <w:uiPriority w:val="9"/>
    <w:unhideWhenUsed/>
    <w:qFormat/>
    <w:rsid w:val="00E7238C"/>
    <w:pPr>
      <w:keepNext/>
      <w:keepLines/>
      <w:numPr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itre4">
    <w:name w:val="heading 4"/>
    <w:aliases w:val="Titre Encadré"/>
    <w:basedOn w:val="Normal"/>
    <w:next w:val="Normal"/>
    <w:link w:val="Titre4Car"/>
    <w:autoRedefine/>
    <w:uiPriority w:val="9"/>
    <w:unhideWhenUsed/>
    <w:qFormat/>
    <w:rsid w:val="00897441"/>
    <w:pPr>
      <w:keepNext/>
      <w:keepLines/>
      <w:pBdr>
        <w:top w:val="single" w:sz="48" w:space="1" w:color="92CDDC" w:themeColor="accent5" w:themeTint="99"/>
        <w:left w:val="single" w:sz="48" w:space="1" w:color="92CDDC" w:themeColor="accent5" w:themeTint="99"/>
        <w:bottom w:val="single" w:sz="48" w:space="1" w:color="92CDDC" w:themeColor="accent5" w:themeTint="99"/>
        <w:right w:val="single" w:sz="48" w:space="1" w:color="92CDDC" w:themeColor="accent5" w:themeTint="99"/>
      </w:pBdr>
      <w:spacing w:before="200" w:after="200"/>
      <w:jc w:val="center"/>
      <w:outlineLvl w:val="3"/>
    </w:pPr>
    <w:rPr>
      <w:rFonts w:asciiTheme="majorHAnsi" w:eastAsiaTheme="majorEastAsia" w:hAnsiTheme="majorHAnsi" w:cstheme="majorBidi"/>
      <w:b/>
      <w:bCs/>
      <w:i/>
      <w:caps/>
      <w:color w:val="00A9C2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 01"/>
    <w:basedOn w:val="Normal"/>
    <w:next w:val="Normal"/>
    <w:link w:val="SansinterligneCar"/>
    <w:qFormat/>
    <w:rsid w:val="00B95BEB"/>
    <w:pPr>
      <w:spacing w:before="240" w:after="160"/>
      <w:ind w:left="-567" w:firstLine="0"/>
      <w:contextualSpacing/>
    </w:pPr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character" w:customStyle="1" w:styleId="Titre1Car">
    <w:name w:val="Titre 1 Car"/>
    <w:aliases w:val="Titre 01 Bleu Car"/>
    <w:basedOn w:val="Policepardfaut"/>
    <w:link w:val="Titre1"/>
    <w:uiPriority w:val="9"/>
    <w:rsid w:val="00F50921"/>
    <w:rPr>
      <w:rFonts w:ascii="Calibri" w:eastAsiaTheme="majorEastAsia" w:hAnsi="Calibri" w:cstheme="majorBidi"/>
      <w:caps/>
      <w:color w:val="00AAC3"/>
      <w:spacing w:val="20"/>
      <w:sz w:val="28"/>
    </w:rPr>
  </w:style>
  <w:style w:type="character" w:customStyle="1" w:styleId="Titre2Car">
    <w:name w:val="Titre 2 Car"/>
    <w:aliases w:val="Titre 02 Car"/>
    <w:basedOn w:val="Policepardfaut"/>
    <w:link w:val="Titre2"/>
    <w:uiPriority w:val="9"/>
    <w:rsid w:val="00F50921"/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character" w:customStyle="1" w:styleId="Titre3Car">
    <w:name w:val="Titre 3 Car"/>
    <w:aliases w:val="Alinéas Car"/>
    <w:basedOn w:val="Policepardfaut"/>
    <w:link w:val="Titre3"/>
    <w:uiPriority w:val="9"/>
    <w:rsid w:val="00E7238C"/>
    <w:rPr>
      <w:rFonts w:ascii="Calibri" w:eastAsiaTheme="majorEastAsia" w:hAnsi="Calibri" w:cstheme="majorBidi"/>
      <w:bCs/>
      <w:color w:val="000000" w:themeColor="text1"/>
    </w:rPr>
  </w:style>
  <w:style w:type="character" w:customStyle="1" w:styleId="Titre4Car">
    <w:name w:val="Titre 4 Car"/>
    <w:aliases w:val="Titre Encadré Car"/>
    <w:basedOn w:val="Policepardfaut"/>
    <w:link w:val="Titre4"/>
    <w:uiPriority w:val="9"/>
    <w:rsid w:val="00897441"/>
    <w:rPr>
      <w:rFonts w:asciiTheme="majorHAnsi" w:eastAsiaTheme="majorEastAsia" w:hAnsiTheme="majorHAnsi" w:cstheme="majorBidi"/>
      <w:b/>
      <w:bCs/>
      <w:i/>
      <w:caps/>
      <w:color w:val="00A9C2"/>
      <w:sz w:val="20"/>
      <w:szCs w:val="20"/>
      <w:lang w:eastAsia="en-US"/>
    </w:rPr>
  </w:style>
  <w:style w:type="character" w:customStyle="1" w:styleId="SansinterligneCar">
    <w:name w:val="Sans interligne Car"/>
    <w:aliases w:val="Titre 01 Car"/>
    <w:basedOn w:val="Policepardfaut"/>
    <w:link w:val="Sansinterligne"/>
    <w:rsid w:val="00B95BEB"/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paragraph" w:styleId="En-tte">
    <w:name w:val="header"/>
    <w:basedOn w:val="Normal"/>
    <w:link w:val="En-tt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8BC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8BC"/>
    <w:rPr>
      <w:rFonts w:ascii="Calibri" w:hAnsi="Calibri"/>
    </w:rPr>
  </w:style>
  <w:style w:type="table" w:styleId="Trameclaire-Accent1">
    <w:name w:val="Light Shading Accent 1"/>
    <w:basedOn w:val="TableauNormal"/>
    <w:uiPriority w:val="60"/>
    <w:rsid w:val="009B68B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B68BC"/>
  </w:style>
  <w:style w:type="paragraph" w:styleId="Textedebulles">
    <w:name w:val="Balloon Text"/>
    <w:basedOn w:val="Normal"/>
    <w:link w:val="TextedebullesCar"/>
    <w:uiPriority w:val="99"/>
    <w:semiHidden/>
    <w:unhideWhenUsed/>
    <w:rsid w:val="00B6470E"/>
    <w:rPr>
      <w:rFonts w:ascii="Lucida Grande" w:hAnsi="Lucida Grande" w:cs="Lucida Grande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6470E"/>
    <w:pPr>
      <w:spacing w:after="100"/>
      <w:ind w:left="96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aliases w:val="Texte G encadré"/>
    <w:basedOn w:val="Normal"/>
    <w:next w:val="Normal"/>
    <w:autoRedefine/>
    <w:uiPriority w:val="99"/>
    <w:qFormat/>
    <w:rsid w:val="000D5C28"/>
    <w:pPr>
      <w:pBdr>
        <w:top w:val="single" w:sz="48" w:space="4" w:color="92CDDC"/>
        <w:left w:val="single" w:sz="48" w:space="4" w:color="92CDDC"/>
        <w:bottom w:val="single" w:sz="48" w:space="4" w:color="92CDDC"/>
        <w:right w:val="single" w:sz="48" w:space="4" w:color="92CDDC"/>
      </w:pBdr>
      <w:spacing w:before="120"/>
      <w:ind w:firstLine="0"/>
      <w:contextualSpacing/>
      <w:jc w:val="both"/>
    </w:pPr>
    <w:rPr>
      <w:rFonts w:asciiTheme="minorHAnsi" w:eastAsia="Calibri" w:hAnsiTheme="minorHAnsi" w:cs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C338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99"/>
    <w:rsid w:val="006C33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3384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rsid w:val="00103D4D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rsid w:val="00EF789D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F78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8C0">
            <a:alpha val="20000"/>
          </a:srgbClr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0" ma:contentTypeDescription="Crée un document." ma:contentTypeScope="" ma:versionID="46022a93cbfb648f7c6e0adf9dee04a0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9a699625cefec5f64fbc14114e1f0021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B0C20-E857-4A39-902F-38EF2727C294}"/>
</file>

<file path=customXml/itemProps2.xml><?xml version="1.0" encoding="utf-8"?>
<ds:datastoreItem xmlns:ds="http://schemas.openxmlformats.org/officeDocument/2006/customXml" ds:itemID="{B5413A72-E652-49A0-AE60-4970713E4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78762-605E-47EB-82DB-C916D2F535A8}">
  <ds:schemaRefs>
    <ds:schemaRef ds:uri="http://schemas.microsoft.com/office/2006/metadata/properties"/>
    <ds:schemaRef ds:uri="cca09a29-b3cc-4073-9554-62453c407f28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1a22a3da-5fba-401d-a15f-7fb46969e527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C6E92-5E54-409B-B822-DF22E0DD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les CONTRIBUTIONS DES FAMILLES</vt:lpstr>
      <vt:lpstr>Vous rencontrez des difficultés financières importantes, quel plan d’action mett</vt:lpstr>
      <vt:lpstr>Comment définir l’état de cessation des paiements ?</vt:lpstr>
      <vt:lpstr>Procédures collectives et procédures amiables</vt:lpstr>
      <vt:lpstr>Les procédures préventives</vt:lpstr>
      <vt:lpstr>Les procédures collectives</vt:lpstr>
      <vt:lpstr>Synthèse des procédures</vt:lpstr>
      <vt:lpstr>La procédure d’alerte du commissaire aux comptes</vt:lpstr>
      <vt:lpstr>Conditions de déclenchement</vt:lpstr>
      <vt:lpstr>Déroulement de la procédure</vt:lpstr>
      <vt:lpstr>Autres droits d’alerte</vt:lpstr>
      <vt:lpstr>Les sanctions susceptibles d’être prononcées à l’encontre des dirigeants d’assoc</vt:lpstr>
      <vt:lpstr>Les sanctions pécuniaires</vt:lpstr>
      <vt:lpstr>Les sanctions personnelles </vt:lpstr>
      <vt:lpstr>Les sanctions pénales 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2-les CONTRIBUTIONS DES FAMILLES</dc:title>
  <dc:subject/>
  <dc:creator>Sous-titre</dc:creator>
  <cp:keywords/>
  <dc:description/>
  <cp:lastModifiedBy>Anne BARRE</cp:lastModifiedBy>
  <cp:revision>13</cp:revision>
  <cp:lastPrinted>2016-07-08T12:48:00Z</cp:lastPrinted>
  <dcterms:created xsi:type="dcterms:W3CDTF">2017-11-20T07:56:00Z</dcterms:created>
  <dcterms:modified xsi:type="dcterms:W3CDTF">2020-01-09T10:01:00Z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2048">
    <vt:lpwstr>14</vt:lpwstr>
  </property>
  <property fmtid="{D5CDD505-2E9C-101B-9397-08002B2CF9AE}" pid="8" name="AuthorIds_UIVersion_3072">
    <vt:lpwstr>14</vt:lpwstr>
  </property>
</Properties>
</file>