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5BF9" w14:textId="77777777" w:rsidR="00535008" w:rsidRPr="00AC33E6" w:rsidRDefault="00535008" w:rsidP="00535008">
      <w:pPr>
        <w:pStyle w:val="Titre1"/>
        <w:spacing w:before="0" w:after="240" w:line="240" w:lineRule="auto"/>
        <w:ind w:left="360"/>
        <w:jc w:val="center"/>
        <w:rPr>
          <w:rFonts w:asciiTheme="minorHAnsi" w:hAnsiTheme="minorHAnsi"/>
          <w:b/>
        </w:rPr>
      </w:pPr>
      <w:bookmarkStart w:id="0" w:name="_Toc470191426"/>
      <w:r w:rsidRPr="00AC33E6">
        <w:rPr>
          <w:rFonts w:asciiTheme="minorHAnsi" w:hAnsiTheme="minorHAnsi"/>
          <w:b/>
        </w:rPr>
        <w:t>Prévention du harcèlement moral</w:t>
      </w:r>
      <w:r>
        <w:rPr>
          <w:rFonts w:asciiTheme="minorHAnsi" w:hAnsiTheme="minorHAnsi"/>
          <w:b/>
        </w:rPr>
        <w:t xml:space="preserve"> et </w:t>
      </w:r>
      <w:r w:rsidRPr="00AC33E6">
        <w:rPr>
          <w:rFonts w:asciiTheme="minorHAnsi" w:hAnsiTheme="minorHAnsi"/>
          <w:b/>
        </w:rPr>
        <w:t>sexuel</w:t>
      </w:r>
      <w:bookmarkEnd w:id="0"/>
    </w:p>
    <w:p w14:paraId="037A4BCB" w14:textId="77777777" w:rsidR="00535008" w:rsidRPr="000C1D87" w:rsidRDefault="00535008" w:rsidP="00535008">
      <w:pPr>
        <w:jc w:val="center"/>
        <w:rPr>
          <w:rFonts w:cstheme="minorHAnsi"/>
          <w:b/>
          <w:sz w:val="20"/>
          <w:szCs w:val="20"/>
        </w:rPr>
      </w:pPr>
      <w:r w:rsidRPr="000C1D87">
        <w:rPr>
          <w:rFonts w:cstheme="minorHAnsi"/>
          <w:b/>
          <w:sz w:val="20"/>
          <w:szCs w:val="20"/>
        </w:rPr>
        <w:t>Articles de référence du code pénal</w:t>
      </w:r>
    </w:p>
    <w:p w14:paraId="05BA6A37" w14:textId="77777777" w:rsidR="00535008" w:rsidRPr="000C1D87" w:rsidRDefault="00535008" w:rsidP="00535008">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222-33-2</w:t>
      </w:r>
    </w:p>
    <w:p w14:paraId="5B896DAF" w14:textId="77777777" w:rsidR="00535008" w:rsidRPr="000C1D87" w:rsidRDefault="00535008" w:rsidP="00535008">
      <w:pPr>
        <w:shd w:val="clear" w:color="auto" w:fill="FFFFFF"/>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241CB22" w14:textId="77777777" w:rsidR="00535008" w:rsidRPr="000C1D87" w:rsidRDefault="00535008" w:rsidP="00535008">
      <w:pPr>
        <w:shd w:val="clear" w:color="auto" w:fill="FFFFFF"/>
        <w:spacing w:after="0" w:line="240" w:lineRule="auto"/>
        <w:jc w:val="center"/>
        <w:rPr>
          <w:rFonts w:eastAsia="Times New Roman" w:cstheme="minorHAnsi"/>
          <w:b/>
          <w:bCs/>
          <w:color w:val="000000"/>
          <w:sz w:val="20"/>
          <w:szCs w:val="20"/>
        </w:rPr>
      </w:pPr>
    </w:p>
    <w:p w14:paraId="711ABB27" w14:textId="77777777" w:rsidR="00535008" w:rsidRDefault="00535008" w:rsidP="00535008">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222-33</w:t>
      </w:r>
    </w:p>
    <w:p w14:paraId="298AC546" w14:textId="77777777" w:rsidR="00535008" w:rsidRDefault="00535008" w:rsidP="00535008">
      <w:pPr>
        <w:shd w:val="clear" w:color="auto" w:fill="FFFFFF"/>
        <w:spacing w:after="0" w:line="240" w:lineRule="auto"/>
        <w:jc w:val="center"/>
        <w:rPr>
          <w:rFonts w:eastAsia="Times New Roman" w:cstheme="minorHAnsi"/>
          <w:b/>
          <w:bCs/>
          <w:color w:val="000000"/>
          <w:sz w:val="20"/>
          <w:szCs w:val="20"/>
        </w:rPr>
      </w:pPr>
    </w:p>
    <w:p w14:paraId="4BBEDCE1"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742C8465" w14:textId="77777777" w:rsidR="00535008" w:rsidRPr="00A3459A" w:rsidRDefault="00535008" w:rsidP="00535008">
      <w:pPr>
        <w:pStyle w:val="Titre1"/>
        <w:spacing w:before="0" w:line="240" w:lineRule="auto"/>
        <w:ind w:left="360"/>
        <w:jc w:val="both"/>
        <w:rPr>
          <w:rFonts w:asciiTheme="minorHAnsi" w:eastAsia="Times New Roman" w:hAnsiTheme="minorHAnsi" w:cstheme="minorHAnsi"/>
          <w:color w:val="000000"/>
          <w:sz w:val="20"/>
          <w:szCs w:val="20"/>
        </w:rPr>
      </w:pPr>
    </w:p>
    <w:p w14:paraId="6ADFFCAB"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L'infraction est également constituée :</w:t>
      </w:r>
    </w:p>
    <w:p w14:paraId="2DED0E34"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7A46B1E3"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1° Lorsque ces propos ou comportements sont imposés à une même victime par plusieurs personnes, de manière concertée ou à l'instigation de l'une d'elles, alors même que chacune de ces personnes n'a pas agi de façon répétée ;</w:t>
      </w:r>
    </w:p>
    <w:p w14:paraId="052338DF"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3349699A"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2° Lorsque ces propos ou comportements sont imposés à une même victime, successivement, par plusieurs personnes qui, même en l'absence de concertation, savent que ces propos ou comportements caractérisent une répétition.</w:t>
      </w:r>
    </w:p>
    <w:p w14:paraId="22650154"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17F0B8D4"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8EF512B"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6009A248"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III. - Les faits mentionnés aux I et II sont punis de deux ans d'emprisonnement et de 30 000 € d'amende.</w:t>
      </w:r>
    </w:p>
    <w:p w14:paraId="6CA37ED1"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57450FE3"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Ces peines sont portées à trois ans d'emprisonnement et 45 000 € d'amende lorsque les faits sont commis :</w:t>
      </w:r>
    </w:p>
    <w:p w14:paraId="0F7F49F7"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21453BAF"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1° Par une personne qui abuse de l'autorité que lui confèrent ses fonctions ;</w:t>
      </w:r>
    </w:p>
    <w:p w14:paraId="780F6FD4"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03420E42"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2° Sur un mineur de quinze ans ;</w:t>
      </w:r>
    </w:p>
    <w:p w14:paraId="18299F5E"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0FD3A522"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3° Sur une personne dont la particulière vulnérabilité, due à son âge, à une maladie, à une infirmité, à une déficience physique ou psychique ou à un état de grossesse, est apparente ou connue de leur auteur ;</w:t>
      </w:r>
    </w:p>
    <w:p w14:paraId="4572B483"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5C83D10B"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4° Sur une personne dont la particulière vulnérabilité ou dépendance résultant de la précarité de sa situation économique ou sociale est apparente ou connue de leur auteur ;</w:t>
      </w:r>
    </w:p>
    <w:p w14:paraId="47F76977"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7995C53B"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5° Par plusieurs personnes agissant en qualité d'auteur ou de complice ;</w:t>
      </w:r>
    </w:p>
    <w:p w14:paraId="01BC61D2"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330172A8"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6° Par l'utilisation d'un service de communication au public en ligne ou par le biais d'un support numérique ou électronique ;</w:t>
      </w:r>
    </w:p>
    <w:p w14:paraId="599867CE" w14:textId="77777777" w:rsidR="00535008" w:rsidRDefault="00535008" w:rsidP="00535008">
      <w:pPr>
        <w:pStyle w:val="Titre1"/>
        <w:spacing w:before="0" w:line="240" w:lineRule="auto"/>
        <w:jc w:val="both"/>
        <w:rPr>
          <w:rFonts w:asciiTheme="minorHAnsi" w:eastAsia="Times New Roman" w:hAnsiTheme="minorHAnsi" w:cstheme="minorHAnsi"/>
          <w:color w:val="000000"/>
          <w:sz w:val="20"/>
          <w:szCs w:val="20"/>
        </w:rPr>
      </w:pPr>
    </w:p>
    <w:p w14:paraId="46D33356" w14:textId="77777777" w:rsidR="00535008" w:rsidRPr="00A3459A" w:rsidRDefault="00535008" w:rsidP="00535008">
      <w:pPr>
        <w:pStyle w:val="Titre1"/>
        <w:spacing w:before="0" w:line="240" w:lineRule="auto"/>
        <w:jc w:val="both"/>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7° Alors qu'un mineur était présent et y a assisté ;</w:t>
      </w:r>
    </w:p>
    <w:p w14:paraId="2F653A7E" w14:textId="77777777" w:rsidR="00535008" w:rsidRDefault="00535008" w:rsidP="00535008">
      <w:pPr>
        <w:pStyle w:val="Titre1"/>
        <w:spacing w:before="0" w:line="240" w:lineRule="auto"/>
        <w:rPr>
          <w:rFonts w:asciiTheme="minorHAnsi" w:eastAsia="Times New Roman" w:hAnsiTheme="minorHAnsi" w:cstheme="minorHAnsi"/>
          <w:color w:val="000000"/>
          <w:sz w:val="20"/>
          <w:szCs w:val="20"/>
        </w:rPr>
      </w:pPr>
    </w:p>
    <w:p w14:paraId="5981BBDA" w14:textId="77777777" w:rsidR="00535008" w:rsidRDefault="00535008" w:rsidP="00535008">
      <w:pPr>
        <w:pStyle w:val="Titre1"/>
        <w:spacing w:before="0" w:line="240" w:lineRule="auto"/>
        <w:rPr>
          <w:rFonts w:asciiTheme="minorHAnsi" w:eastAsia="Times New Roman" w:hAnsiTheme="minorHAnsi" w:cstheme="minorHAnsi"/>
          <w:color w:val="000000"/>
          <w:sz w:val="20"/>
          <w:szCs w:val="20"/>
        </w:rPr>
      </w:pPr>
      <w:r w:rsidRPr="00A3459A">
        <w:rPr>
          <w:rFonts w:asciiTheme="minorHAnsi" w:eastAsia="Times New Roman" w:hAnsiTheme="minorHAnsi" w:cstheme="minorHAnsi"/>
          <w:color w:val="000000"/>
          <w:sz w:val="20"/>
          <w:szCs w:val="20"/>
        </w:rPr>
        <w:t xml:space="preserve">8° Par un ascendant ou par toute autre personne ayant sur la victime une autorité de droit ou de fait. </w:t>
      </w:r>
    </w:p>
    <w:p w14:paraId="6110905B" w14:textId="77777777" w:rsidR="00535008" w:rsidRDefault="00535008" w:rsidP="00535008">
      <w:pPr>
        <w:rPr>
          <w:lang w:eastAsia="fr-FR"/>
        </w:rPr>
      </w:pPr>
    </w:p>
    <w:p w14:paraId="537EDE0E" w14:textId="77777777" w:rsidR="00535008" w:rsidRDefault="00535008" w:rsidP="00535008">
      <w:pPr>
        <w:rPr>
          <w:lang w:eastAsia="fr-FR"/>
        </w:rPr>
      </w:pPr>
      <w:r w:rsidRPr="005926C4">
        <w:rPr>
          <w:rFonts w:eastAsiaTheme="majorEastAsia" w:cstheme="majorBidi"/>
          <w:b/>
          <w:color w:val="2F5496" w:themeColor="accent1" w:themeShade="BF"/>
          <w:lang w:eastAsia="fr-FR"/>
        </w:rPr>
        <w:t>Coordonnées des autorités et services compétents en matière de harcèlement sexuel</w:t>
      </w:r>
      <w:r w:rsidRPr="005926C4">
        <w:rPr>
          <w:b/>
          <w:bCs/>
          <w:lang w:eastAsia="fr-FR"/>
        </w:rPr>
        <w:t> </w:t>
      </w:r>
      <w:r>
        <w:rPr>
          <w:lang w:eastAsia="fr-FR"/>
        </w:rPr>
        <w:t>:</w:t>
      </w:r>
    </w:p>
    <w:tbl>
      <w:tblPr>
        <w:tblStyle w:val="Grilledutableau1"/>
        <w:tblW w:w="10768" w:type="dxa"/>
        <w:tblLook w:val="04A0" w:firstRow="1" w:lastRow="0" w:firstColumn="1" w:lastColumn="0" w:noHBand="0" w:noVBand="1"/>
      </w:tblPr>
      <w:tblGrid>
        <w:gridCol w:w="2667"/>
        <w:gridCol w:w="2910"/>
        <w:gridCol w:w="5191"/>
      </w:tblGrid>
      <w:tr w:rsidR="00535008" w:rsidRPr="000C1D87" w14:paraId="64BC5439" w14:textId="77777777" w:rsidTr="005025D9">
        <w:trPr>
          <w:trHeight w:val="1776"/>
        </w:trPr>
        <w:tc>
          <w:tcPr>
            <w:tcW w:w="2667" w:type="dxa"/>
          </w:tcPr>
          <w:p w14:paraId="4519A79C" w14:textId="77777777" w:rsidR="00535008" w:rsidRDefault="00535008" w:rsidP="001F1493">
            <w:pPr>
              <w:spacing w:line="164" w:lineRule="atLeast"/>
              <w:jc w:val="center"/>
              <w:rPr>
                <w:rFonts w:eastAsia="Times New Roman" w:cstheme="minorHAnsi"/>
                <w:b/>
                <w:color w:val="44546A" w:themeColor="text2"/>
                <w:sz w:val="20"/>
                <w:szCs w:val="20"/>
              </w:rPr>
            </w:pPr>
            <w:r w:rsidRPr="000C1D87">
              <w:rPr>
                <w:rFonts w:eastAsia="Times New Roman" w:cstheme="minorHAnsi"/>
                <w:b/>
                <w:color w:val="44546A" w:themeColor="text2"/>
                <w:sz w:val="20"/>
                <w:szCs w:val="20"/>
              </w:rPr>
              <w:t>Inspecteur du travail</w:t>
            </w:r>
          </w:p>
          <w:p w14:paraId="043FF46D" w14:textId="77777777" w:rsidR="00535008" w:rsidRPr="000C1D87" w:rsidRDefault="00535008" w:rsidP="001F1493">
            <w:pPr>
              <w:spacing w:line="164" w:lineRule="atLeast"/>
              <w:jc w:val="center"/>
              <w:rPr>
                <w:rFonts w:eastAsia="Times New Roman" w:cstheme="minorHAnsi"/>
                <w:b/>
                <w:color w:val="44546A" w:themeColor="text2"/>
                <w:sz w:val="20"/>
                <w:szCs w:val="20"/>
              </w:rPr>
            </w:pPr>
          </w:p>
          <w:p w14:paraId="2490AA87" w14:textId="77777777" w:rsidR="00535008" w:rsidRDefault="00535008" w:rsidP="001F1493">
            <w:pPr>
              <w:spacing w:line="164" w:lineRule="atLeast"/>
              <w:jc w:val="both"/>
              <w:rPr>
                <w:rFonts w:eastAsia="Times New Roman" w:cstheme="minorHAnsi"/>
                <w:color w:val="000000"/>
                <w:sz w:val="20"/>
                <w:szCs w:val="20"/>
              </w:rPr>
            </w:pPr>
            <w:r w:rsidRPr="000C1D87">
              <w:rPr>
                <w:rFonts w:eastAsia="Times New Roman" w:cstheme="minorHAnsi"/>
                <w:color w:val="000000"/>
                <w:sz w:val="20"/>
                <w:szCs w:val="20"/>
              </w:rPr>
              <w:t>Nom :</w:t>
            </w:r>
            <w:r>
              <w:rPr>
                <w:rFonts w:eastAsia="Times New Roman" w:cstheme="minorHAnsi"/>
                <w:color w:val="000000"/>
                <w:sz w:val="20"/>
                <w:szCs w:val="20"/>
              </w:rPr>
              <w:t xml:space="preserve"> &lt;</w:t>
            </w:r>
            <w:r w:rsidRPr="008A771F">
              <w:rPr>
                <w:rFonts w:eastAsia="Times New Roman" w:cstheme="minorHAnsi"/>
                <w:color w:val="000000"/>
                <w:sz w:val="20"/>
                <w:szCs w:val="20"/>
                <w:highlight w:val="yellow"/>
              </w:rPr>
              <w:t>PUBLIPOSTAGE</w:t>
            </w:r>
            <w:r>
              <w:rPr>
                <w:rFonts w:eastAsia="Times New Roman" w:cstheme="minorHAnsi"/>
                <w:color w:val="000000"/>
                <w:sz w:val="20"/>
                <w:szCs w:val="20"/>
              </w:rPr>
              <w:t>&gt;</w:t>
            </w:r>
          </w:p>
          <w:p w14:paraId="5CEAC7F8" w14:textId="77777777" w:rsidR="00535008" w:rsidRPr="000C1D87" w:rsidRDefault="00535008" w:rsidP="001F1493">
            <w:pPr>
              <w:spacing w:line="164" w:lineRule="atLeast"/>
              <w:jc w:val="both"/>
              <w:rPr>
                <w:rFonts w:eastAsia="Times New Roman" w:cstheme="minorHAnsi"/>
                <w:color w:val="000000"/>
                <w:sz w:val="20"/>
                <w:szCs w:val="20"/>
              </w:rPr>
            </w:pPr>
          </w:p>
          <w:p w14:paraId="36066783" w14:textId="77777777" w:rsidR="00535008" w:rsidRDefault="00535008" w:rsidP="001F1493">
            <w:pPr>
              <w:spacing w:line="164" w:lineRule="atLeast"/>
              <w:jc w:val="both"/>
              <w:rPr>
                <w:rFonts w:eastAsia="Times New Roman" w:cstheme="minorHAnsi"/>
                <w:color w:val="000000"/>
                <w:sz w:val="20"/>
                <w:szCs w:val="20"/>
              </w:rPr>
            </w:pPr>
            <w:r w:rsidRPr="000C1D87">
              <w:rPr>
                <w:rFonts w:eastAsia="Times New Roman" w:cstheme="minorHAnsi"/>
                <w:color w:val="000000"/>
                <w:sz w:val="20"/>
                <w:szCs w:val="20"/>
              </w:rPr>
              <w:t>Téléphone :</w:t>
            </w:r>
            <w:r>
              <w:rPr>
                <w:rFonts w:eastAsia="Times New Roman" w:cstheme="minorHAnsi"/>
                <w:color w:val="000000"/>
                <w:sz w:val="20"/>
                <w:szCs w:val="20"/>
              </w:rPr>
              <w:t xml:space="preserve"> &lt;</w:t>
            </w:r>
            <w:r w:rsidRPr="008A771F">
              <w:rPr>
                <w:rFonts w:eastAsia="Times New Roman" w:cstheme="minorHAnsi"/>
                <w:color w:val="000000"/>
                <w:sz w:val="20"/>
                <w:szCs w:val="20"/>
                <w:highlight w:val="yellow"/>
              </w:rPr>
              <w:t>PUBLIPOSTAGE</w:t>
            </w:r>
            <w:r>
              <w:rPr>
                <w:rFonts w:eastAsia="Times New Roman" w:cstheme="minorHAnsi"/>
                <w:color w:val="000000"/>
                <w:sz w:val="20"/>
                <w:szCs w:val="20"/>
              </w:rPr>
              <w:t>&gt;</w:t>
            </w:r>
          </w:p>
          <w:p w14:paraId="2EBDCE14" w14:textId="77777777" w:rsidR="00535008" w:rsidRPr="000C1D87" w:rsidRDefault="00535008" w:rsidP="001F1493">
            <w:pPr>
              <w:spacing w:line="164" w:lineRule="atLeast"/>
              <w:jc w:val="both"/>
              <w:rPr>
                <w:rFonts w:eastAsia="Times New Roman" w:cstheme="minorHAnsi"/>
                <w:color w:val="000000"/>
                <w:sz w:val="20"/>
                <w:szCs w:val="20"/>
              </w:rPr>
            </w:pPr>
          </w:p>
          <w:p w14:paraId="4297A5AA" w14:textId="77777777" w:rsidR="00535008" w:rsidRPr="000C1D87" w:rsidRDefault="00535008" w:rsidP="001F1493">
            <w:pPr>
              <w:spacing w:line="164" w:lineRule="atLeast"/>
              <w:jc w:val="both"/>
              <w:rPr>
                <w:rFonts w:eastAsia="Times New Roman" w:cstheme="minorHAnsi"/>
                <w:b/>
                <w:color w:val="000000"/>
                <w:sz w:val="20"/>
                <w:szCs w:val="20"/>
              </w:rPr>
            </w:pPr>
            <w:r w:rsidRPr="000C1D87">
              <w:rPr>
                <w:rFonts w:eastAsia="Times New Roman" w:cstheme="minorHAnsi"/>
                <w:color w:val="000000"/>
                <w:sz w:val="20"/>
                <w:szCs w:val="20"/>
              </w:rPr>
              <w:t>Adresse</w:t>
            </w:r>
            <w:r>
              <w:rPr>
                <w:rFonts w:eastAsia="Times New Roman" w:cstheme="minorHAnsi"/>
                <w:color w:val="000000"/>
                <w:sz w:val="20"/>
                <w:szCs w:val="20"/>
              </w:rPr>
              <w:t> : &lt;</w:t>
            </w:r>
            <w:r w:rsidRPr="008A771F">
              <w:rPr>
                <w:rFonts w:eastAsia="Times New Roman" w:cstheme="minorHAnsi"/>
                <w:color w:val="000000"/>
                <w:sz w:val="20"/>
                <w:szCs w:val="20"/>
                <w:highlight w:val="yellow"/>
              </w:rPr>
              <w:t>PUBLIPOSTAGE</w:t>
            </w:r>
            <w:r>
              <w:rPr>
                <w:rFonts w:eastAsia="Times New Roman" w:cstheme="minorHAnsi"/>
                <w:color w:val="000000"/>
                <w:sz w:val="20"/>
                <w:szCs w:val="20"/>
              </w:rPr>
              <w:t>&gt;</w:t>
            </w:r>
          </w:p>
        </w:tc>
        <w:tc>
          <w:tcPr>
            <w:tcW w:w="2910" w:type="dxa"/>
          </w:tcPr>
          <w:p w14:paraId="4EBB40C6" w14:textId="77777777" w:rsidR="00535008" w:rsidRDefault="00535008" w:rsidP="001F1493">
            <w:pPr>
              <w:spacing w:line="164" w:lineRule="atLeast"/>
              <w:jc w:val="center"/>
              <w:rPr>
                <w:rFonts w:eastAsia="Times New Roman" w:cstheme="minorHAnsi"/>
                <w:b/>
                <w:color w:val="44546A" w:themeColor="text2"/>
                <w:sz w:val="20"/>
                <w:szCs w:val="20"/>
              </w:rPr>
            </w:pPr>
            <w:r w:rsidRPr="000C1D87">
              <w:rPr>
                <w:rFonts w:eastAsia="Times New Roman" w:cstheme="minorHAnsi"/>
                <w:b/>
                <w:color w:val="44546A" w:themeColor="text2"/>
                <w:sz w:val="20"/>
                <w:szCs w:val="20"/>
              </w:rPr>
              <w:t>Médecin du travail</w:t>
            </w:r>
            <w:r>
              <w:rPr>
                <w:rFonts w:eastAsia="Times New Roman" w:cstheme="minorHAnsi"/>
                <w:b/>
                <w:color w:val="44546A" w:themeColor="text2"/>
                <w:sz w:val="20"/>
                <w:szCs w:val="20"/>
              </w:rPr>
              <w:t xml:space="preserve"> / Service de santé au travail</w:t>
            </w:r>
          </w:p>
          <w:p w14:paraId="00B0D9DB" w14:textId="77777777" w:rsidR="00535008" w:rsidRPr="000C1D87" w:rsidRDefault="00535008" w:rsidP="001F1493">
            <w:pPr>
              <w:spacing w:line="164" w:lineRule="atLeast"/>
              <w:jc w:val="center"/>
              <w:rPr>
                <w:rFonts w:eastAsia="Times New Roman" w:cstheme="minorHAnsi"/>
                <w:color w:val="44546A" w:themeColor="text2"/>
                <w:sz w:val="20"/>
                <w:szCs w:val="20"/>
              </w:rPr>
            </w:pPr>
          </w:p>
          <w:p w14:paraId="1BA24595" w14:textId="77777777" w:rsidR="00535008" w:rsidRDefault="00535008" w:rsidP="001F1493">
            <w:pPr>
              <w:spacing w:line="164" w:lineRule="atLeast"/>
              <w:jc w:val="both"/>
              <w:rPr>
                <w:rFonts w:eastAsia="Times New Roman" w:cstheme="minorHAnsi"/>
                <w:color w:val="000000"/>
                <w:sz w:val="20"/>
                <w:szCs w:val="20"/>
              </w:rPr>
            </w:pPr>
            <w:r w:rsidRPr="000C1D87">
              <w:rPr>
                <w:rFonts w:eastAsia="Times New Roman" w:cstheme="minorHAnsi"/>
                <w:color w:val="000000"/>
                <w:sz w:val="20"/>
                <w:szCs w:val="20"/>
              </w:rPr>
              <w:t>Téléphone :</w:t>
            </w:r>
            <w:r>
              <w:rPr>
                <w:rFonts w:eastAsia="Times New Roman" w:cstheme="minorHAnsi"/>
                <w:color w:val="000000"/>
                <w:sz w:val="20"/>
                <w:szCs w:val="20"/>
              </w:rPr>
              <w:t xml:space="preserve"> &lt;</w:t>
            </w:r>
            <w:r w:rsidRPr="008A771F">
              <w:rPr>
                <w:rFonts w:eastAsia="Times New Roman" w:cstheme="minorHAnsi"/>
                <w:color w:val="000000"/>
                <w:sz w:val="20"/>
                <w:szCs w:val="20"/>
                <w:highlight w:val="yellow"/>
              </w:rPr>
              <w:t>PUBLIPOSTAGE</w:t>
            </w:r>
            <w:r>
              <w:rPr>
                <w:rFonts w:eastAsia="Times New Roman" w:cstheme="minorHAnsi"/>
                <w:color w:val="000000"/>
                <w:sz w:val="20"/>
                <w:szCs w:val="20"/>
              </w:rPr>
              <w:t>&gt;</w:t>
            </w:r>
          </w:p>
          <w:p w14:paraId="3B542040" w14:textId="77777777" w:rsidR="00535008" w:rsidRPr="000C1D87" w:rsidRDefault="00535008" w:rsidP="001F1493">
            <w:pPr>
              <w:spacing w:line="164" w:lineRule="atLeast"/>
              <w:jc w:val="both"/>
              <w:rPr>
                <w:rFonts w:eastAsia="Times New Roman" w:cstheme="minorHAnsi"/>
                <w:color w:val="000000"/>
                <w:sz w:val="20"/>
                <w:szCs w:val="20"/>
              </w:rPr>
            </w:pPr>
          </w:p>
          <w:p w14:paraId="2566024B" w14:textId="77777777" w:rsidR="00535008" w:rsidRPr="000C1D87" w:rsidRDefault="00535008" w:rsidP="001F1493">
            <w:pPr>
              <w:spacing w:line="164" w:lineRule="atLeast"/>
              <w:jc w:val="both"/>
              <w:rPr>
                <w:rFonts w:eastAsia="Times New Roman" w:cstheme="minorHAnsi"/>
                <w:color w:val="000000"/>
                <w:sz w:val="20"/>
                <w:szCs w:val="20"/>
              </w:rPr>
            </w:pPr>
            <w:r w:rsidRPr="000C1D87">
              <w:rPr>
                <w:rFonts w:eastAsia="Times New Roman" w:cstheme="minorHAnsi"/>
                <w:color w:val="000000"/>
                <w:sz w:val="20"/>
                <w:szCs w:val="20"/>
              </w:rPr>
              <w:t>Adresse</w:t>
            </w:r>
            <w:r>
              <w:rPr>
                <w:rFonts w:eastAsia="Times New Roman" w:cstheme="minorHAnsi"/>
                <w:color w:val="000000"/>
                <w:sz w:val="20"/>
                <w:szCs w:val="20"/>
              </w:rPr>
              <w:t> : &lt;</w:t>
            </w:r>
            <w:r w:rsidRPr="008A771F">
              <w:rPr>
                <w:rFonts w:eastAsia="Times New Roman" w:cstheme="minorHAnsi"/>
                <w:color w:val="000000"/>
                <w:sz w:val="20"/>
                <w:szCs w:val="20"/>
                <w:highlight w:val="yellow"/>
              </w:rPr>
              <w:t>PUBLIPOSTAGE</w:t>
            </w:r>
            <w:r>
              <w:rPr>
                <w:rFonts w:eastAsia="Times New Roman" w:cstheme="minorHAnsi"/>
                <w:color w:val="000000"/>
                <w:sz w:val="20"/>
                <w:szCs w:val="20"/>
              </w:rPr>
              <w:t>&gt;</w:t>
            </w:r>
          </w:p>
          <w:p w14:paraId="5572BA88" w14:textId="77777777" w:rsidR="00535008" w:rsidRPr="000C1D87" w:rsidRDefault="00535008" w:rsidP="001F1493">
            <w:pPr>
              <w:spacing w:before="180" w:after="180" w:line="164" w:lineRule="atLeast"/>
              <w:jc w:val="center"/>
              <w:rPr>
                <w:rFonts w:eastAsia="Times New Roman" w:cstheme="minorHAnsi"/>
                <w:b/>
                <w:color w:val="000000"/>
                <w:sz w:val="20"/>
                <w:szCs w:val="20"/>
              </w:rPr>
            </w:pPr>
          </w:p>
        </w:tc>
        <w:tc>
          <w:tcPr>
            <w:tcW w:w="5191" w:type="dxa"/>
          </w:tcPr>
          <w:p w14:paraId="2D6AD198" w14:textId="77777777" w:rsidR="00535008" w:rsidRDefault="00535008" w:rsidP="001F1493">
            <w:pPr>
              <w:spacing w:line="164" w:lineRule="atLeast"/>
              <w:jc w:val="center"/>
              <w:rPr>
                <w:rFonts w:eastAsia="Times New Roman" w:cstheme="minorHAnsi"/>
                <w:color w:val="000000"/>
                <w:sz w:val="20"/>
                <w:szCs w:val="20"/>
              </w:rPr>
            </w:pPr>
            <w:r>
              <w:rPr>
                <w:rFonts w:eastAsia="Times New Roman" w:cstheme="minorHAnsi"/>
                <w:b/>
                <w:color w:val="44546A" w:themeColor="text2"/>
                <w:sz w:val="20"/>
                <w:szCs w:val="20"/>
              </w:rPr>
              <w:t>Défenseur des droits</w:t>
            </w:r>
          </w:p>
          <w:p w14:paraId="75F7740E" w14:textId="77777777" w:rsidR="00535008" w:rsidRDefault="00535008" w:rsidP="001F1493">
            <w:pPr>
              <w:spacing w:line="164" w:lineRule="atLeast"/>
              <w:jc w:val="both"/>
              <w:rPr>
                <w:rFonts w:eastAsia="Times New Roman" w:cstheme="minorHAnsi"/>
                <w:color w:val="000000"/>
                <w:sz w:val="20"/>
                <w:szCs w:val="20"/>
              </w:rPr>
            </w:pPr>
          </w:p>
          <w:p w14:paraId="312C3400" w14:textId="77777777" w:rsidR="00535008" w:rsidRPr="000C1D87" w:rsidRDefault="00535008" w:rsidP="001F1493">
            <w:pPr>
              <w:spacing w:line="164" w:lineRule="atLeast"/>
              <w:jc w:val="both"/>
              <w:rPr>
                <w:rFonts w:eastAsia="Times New Roman" w:cstheme="minorHAnsi"/>
                <w:color w:val="000000"/>
                <w:sz w:val="20"/>
                <w:szCs w:val="20"/>
              </w:rPr>
            </w:pPr>
            <w:r>
              <w:rPr>
                <w:rFonts w:eastAsia="Times New Roman" w:cstheme="minorHAnsi"/>
                <w:color w:val="000000"/>
                <w:sz w:val="20"/>
                <w:szCs w:val="20"/>
              </w:rPr>
              <w:t xml:space="preserve">Téléphone </w:t>
            </w:r>
            <w:r w:rsidRPr="000C1D87">
              <w:rPr>
                <w:rFonts w:eastAsia="Times New Roman" w:cstheme="minorHAnsi"/>
                <w:color w:val="000000"/>
                <w:sz w:val="20"/>
                <w:szCs w:val="20"/>
              </w:rPr>
              <w:t>:</w:t>
            </w:r>
            <w:r>
              <w:rPr>
                <w:rFonts w:eastAsia="Times New Roman" w:cstheme="minorHAnsi"/>
                <w:color w:val="000000"/>
                <w:sz w:val="20"/>
                <w:szCs w:val="20"/>
              </w:rPr>
              <w:t xml:space="preserve"> </w:t>
            </w:r>
            <w:r w:rsidRPr="00380339">
              <w:rPr>
                <w:rFonts w:eastAsia="Times New Roman" w:cstheme="minorHAnsi"/>
                <w:color w:val="000000"/>
                <w:sz w:val="20"/>
                <w:szCs w:val="20"/>
              </w:rPr>
              <w:t>09 69 39 00 00</w:t>
            </w:r>
          </w:p>
          <w:p w14:paraId="07D3A1AB" w14:textId="77777777" w:rsidR="00535008" w:rsidRDefault="00535008" w:rsidP="001F1493">
            <w:pPr>
              <w:spacing w:line="164" w:lineRule="atLeast"/>
              <w:jc w:val="both"/>
              <w:rPr>
                <w:rFonts w:eastAsia="Times New Roman" w:cstheme="minorHAnsi"/>
                <w:color w:val="000000"/>
                <w:sz w:val="20"/>
                <w:szCs w:val="20"/>
              </w:rPr>
            </w:pPr>
          </w:p>
          <w:p w14:paraId="5CEDE367" w14:textId="77777777" w:rsidR="00535008" w:rsidRPr="00380339" w:rsidRDefault="00535008" w:rsidP="001F1493">
            <w:pPr>
              <w:spacing w:line="164" w:lineRule="atLeast"/>
              <w:rPr>
                <w:rFonts w:eastAsia="Times New Roman" w:cstheme="minorHAnsi"/>
                <w:color w:val="000000"/>
                <w:sz w:val="20"/>
                <w:szCs w:val="20"/>
              </w:rPr>
            </w:pPr>
            <w:r>
              <w:rPr>
                <w:rFonts w:eastAsia="Times New Roman" w:cstheme="minorHAnsi"/>
                <w:color w:val="000000"/>
                <w:sz w:val="20"/>
                <w:szCs w:val="20"/>
              </w:rPr>
              <w:t>A</w:t>
            </w:r>
            <w:r w:rsidRPr="000C1D87">
              <w:rPr>
                <w:rFonts w:eastAsia="Times New Roman" w:cstheme="minorHAnsi"/>
                <w:color w:val="000000"/>
                <w:sz w:val="20"/>
                <w:szCs w:val="20"/>
              </w:rPr>
              <w:t>dresse</w:t>
            </w:r>
            <w:r>
              <w:rPr>
                <w:rFonts w:eastAsia="Times New Roman" w:cstheme="minorHAnsi"/>
                <w:color w:val="000000"/>
                <w:sz w:val="20"/>
                <w:szCs w:val="20"/>
              </w:rPr>
              <w:t xml:space="preserve"> : </w:t>
            </w:r>
            <w:r w:rsidRPr="00380339">
              <w:rPr>
                <w:rFonts w:eastAsia="Times New Roman" w:cstheme="minorHAnsi"/>
                <w:color w:val="000000"/>
                <w:sz w:val="20"/>
                <w:szCs w:val="20"/>
              </w:rPr>
              <w:t>Défenseur des droits</w:t>
            </w:r>
          </w:p>
          <w:p w14:paraId="2D39CECB" w14:textId="77777777" w:rsidR="00535008" w:rsidRPr="00380339" w:rsidRDefault="00535008" w:rsidP="001F1493">
            <w:pPr>
              <w:spacing w:line="164" w:lineRule="atLeast"/>
              <w:rPr>
                <w:rFonts w:eastAsia="Times New Roman" w:cstheme="minorHAnsi"/>
                <w:color w:val="000000"/>
                <w:sz w:val="20"/>
                <w:szCs w:val="20"/>
              </w:rPr>
            </w:pPr>
            <w:r w:rsidRPr="00380339">
              <w:rPr>
                <w:rFonts w:eastAsia="Times New Roman" w:cstheme="minorHAnsi"/>
                <w:color w:val="000000"/>
                <w:sz w:val="20"/>
                <w:szCs w:val="20"/>
              </w:rPr>
              <w:t>Libre réponse 71120</w:t>
            </w:r>
          </w:p>
          <w:p w14:paraId="1DBF1C90" w14:textId="77777777" w:rsidR="00535008" w:rsidRDefault="00535008" w:rsidP="001F1493">
            <w:pPr>
              <w:spacing w:line="164" w:lineRule="atLeast"/>
              <w:jc w:val="both"/>
              <w:rPr>
                <w:rFonts w:eastAsia="Times New Roman" w:cstheme="minorHAnsi"/>
                <w:color w:val="000000"/>
                <w:sz w:val="20"/>
                <w:szCs w:val="20"/>
              </w:rPr>
            </w:pPr>
            <w:r w:rsidRPr="00380339">
              <w:rPr>
                <w:rFonts w:eastAsia="Times New Roman" w:cstheme="minorHAnsi"/>
                <w:color w:val="000000"/>
                <w:sz w:val="20"/>
                <w:szCs w:val="20"/>
              </w:rPr>
              <w:t>75342 Paris CEDEX 07</w:t>
            </w:r>
          </w:p>
          <w:p w14:paraId="47B7797C" w14:textId="77777777" w:rsidR="00535008" w:rsidRPr="000C1D87" w:rsidRDefault="00535008" w:rsidP="001F1493">
            <w:pPr>
              <w:spacing w:line="164" w:lineRule="atLeast"/>
              <w:jc w:val="both"/>
              <w:rPr>
                <w:rFonts w:eastAsia="Times New Roman" w:cstheme="minorHAnsi"/>
                <w:b/>
                <w:color w:val="000000"/>
                <w:sz w:val="20"/>
                <w:szCs w:val="20"/>
              </w:rPr>
            </w:pPr>
            <w:hyperlink r:id="rId7" w:history="1">
              <w:r w:rsidRPr="00380339">
                <w:rPr>
                  <w:rStyle w:val="Lienhypertexte"/>
                  <w:rFonts w:eastAsia="Times New Roman" w:cstheme="minorHAnsi"/>
                  <w:b/>
                  <w:sz w:val="20"/>
                  <w:szCs w:val="20"/>
                </w:rPr>
                <w:t>https://www.defenseurdesdroits.fr/fr/nous-contacter</w:t>
              </w:r>
            </w:hyperlink>
          </w:p>
        </w:tc>
      </w:tr>
    </w:tbl>
    <w:p w14:paraId="6EC2FF4A" w14:textId="3F73B211" w:rsidR="00AC0092" w:rsidRDefault="00535008" w:rsidP="005025D9">
      <w:pPr>
        <w:rPr>
          <w:lang w:eastAsia="fr-FR"/>
        </w:rPr>
      </w:pPr>
      <w:r>
        <w:rPr>
          <w:lang w:eastAsia="fr-FR"/>
        </w:rPr>
        <w:t>Nom du référent en matière de lutte c</w:t>
      </w:r>
      <w:r w:rsidRPr="00380339">
        <w:rPr>
          <w:lang w:eastAsia="fr-FR"/>
        </w:rPr>
        <w:t>ontre le harcèlement sexuel et les agissements sexistes</w:t>
      </w:r>
      <w:r>
        <w:rPr>
          <w:lang w:eastAsia="fr-FR"/>
        </w:rPr>
        <w:t> : &lt;</w:t>
      </w:r>
      <w:r w:rsidRPr="00C437FF">
        <w:rPr>
          <w:highlight w:val="yellow"/>
          <w:lang w:eastAsia="fr-FR"/>
        </w:rPr>
        <w:t>à compléter&gt;</w:t>
      </w:r>
      <w:bookmarkStart w:id="1" w:name="_GoBack"/>
      <w:bookmarkEnd w:id="1"/>
    </w:p>
    <w:sectPr w:rsidR="00AC0092" w:rsidSect="00F02F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90A1" w14:textId="77777777" w:rsidR="00E04AAC" w:rsidRDefault="00E04AAC" w:rsidP="00F02F13">
      <w:pPr>
        <w:spacing w:after="0" w:line="240" w:lineRule="auto"/>
      </w:pPr>
      <w:r>
        <w:separator/>
      </w:r>
    </w:p>
  </w:endnote>
  <w:endnote w:type="continuationSeparator" w:id="0">
    <w:p w14:paraId="41116F9F" w14:textId="77777777" w:rsidR="00E04AAC" w:rsidRDefault="00E04AAC" w:rsidP="00F0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F50E" w14:textId="77777777" w:rsidR="00E04AAC" w:rsidRDefault="00E04AAC" w:rsidP="00F02F13">
      <w:pPr>
        <w:spacing w:after="0" w:line="240" w:lineRule="auto"/>
      </w:pPr>
      <w:r>
        <w:separator/>
      </w:r>
    </w:p>
  </w:footnote>
  <w:footnote w:type="continuationSeparator" w:id="0">
    <w:p w14:paraId="3BDC2DF4" w14:textId="77777777" w:rsidR="00E04AAC" w:rsidRDefault="00E04AAC" w:rsidP="00F0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43F75"/>
    <w:multiLevelType w:val="hybridMultilevel"/>
    <w:tmpl w:val="7338D0A6"/>
    <w:lvl w:ilvl="0" w:tplc="00000001">
      <w:start w:val="1"/>
      <w:numFmt w:val="bullet"/>
      <w:lvlText w:val="-"/>
      <w:lvlJc w:val="left"/>
      <w:pPr>
        <w:ind w:left="720" w:hanging="360"/>
      </w:pPr>
      <w:rPr>
        <w:rFonts w:ascii="Calibri" w:hAnsi="Calibr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CC"/>
    <w:rsid w:val="005025D9"/>
    <w:rsid w:val="00535008"/>
    <w:rsid w:val="005A67DF"/>
    <w:rsid w:val="00737E00"/>
    <w:rsid w:val="007D2FCC"/>
    <w:rsid w:val="007E6EF8"/>
    <w:rsid w:val="00A571C8"/>
    <w:rsid w:val="00A91858"/>
    <w:rsid w:val="00AC0092"/>
    <w:rsid w:val="00E04AAC"/>
    <w:rsid w:val="00F02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884B"/>
  <w15:chartTrackingRefBased/>
  <w15:docId w15:val="{6089B386-E4B5-4F95-992D-8584CC2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CC"/>
    <w:rPr>
      <w:rFonts w:eastAsiaTheme="minorEastAsia"/>
      <w:lang w:eastAsia="zh-CN"/>
    </w:rPr>
  </w:style>
  <w:style w:type="paragraph" w:styleId="Titre1">
    <w:name w:val="heading 1"/>
    <w:basedOn w:val="Normal"/>
    <w:next w:val="Normal"/>
    <w:link w:val="Titre1Car"/>
    <w:uiPriority w:val="9"/>
    <w:qFormat/>
    <w:rsid w:val="007D2FC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FCC"/>
    <w:rPr>
      <w:rFonts w:asciiTheme="majorHAnsi" w:eastAsiaTheme="majorEastAsia" w:hAnsiTheme="majorHAnsi" w:cstheme="majorBidi"/>
      <w:color w:val="2F5496" w:themeColor="accent1" w:themeShade="BF"/>
      <w:sz w:val="32"/>
      <w:szCs w:val="32"/>
      <w:lang w:eastAsia="fr-FR"/>
    </w:rPr>
  </w:style>
  <w:style w:type="table" w:customStyle="1" w:styleId="Grilledutableau1">
    <w:name w:val="Grille du tableau1"/>
    <w:basedOn w:val="TableauNormal"/>
    <w:next w:val="Grilledutableau"/>
    <w:uiPriority w:val="59"/>
    <w:rsid w:val="007D2FC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utableau">
    <w:name w:val="Table Grid"/>
    <w:basedOn w:val="TableauNormal"/>
    <w:uiPriority w:val="39"/>
    <w:rsid w:val="007D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Heading">
    <w:name w:val="Word Heading"/>
    <w:rsid w:val="00A91858"/>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F02F13"/>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semiHidden/>
    <w:rsid w:val="00F02F13"/>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F02F13"/>
    <w:rPr>
      <w:vertAlign w:val="superscript"/>
    </w:rPr>
  </w:style>
  <w:style w:type="table" w:customStyle="1" w:styleId="Grilledutableau11">
    <w:name w:val="Grille du tableau11"/>
    <w:basedOn w:val="TableauNormal"/>
    <w:next w:val="Grilledutableau"/>
    <w:rsid w:val="00F02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5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fenseurdesdroits.fr/fr/nous-contac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2737</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LECLERCQ</dc:creator>
  <cp:keywords/>
  <dc:description/>
  <cp:lastModifiedBy>Thomas LECLERCQ</cp:lastModifiedBy>
  <cp:revision>3</cp:revision>
  <dcterms:created xsi:type="dcterms:W3CDTF">2020-02-11T13:23:00Z</dcterms:created>
  <dcterms:modified xsi:type="dcterms:W3CDTF">2020-02-11T13:23:00Z</dcterms:modified>
</cp:coreProperties>
</file>