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428C" w14:textId="1385AA69" w:rsidR="00C931A3" w:rsidRPr="00F85DDC" w:rsidRDefault="00C931A3" w:rsidP="006905EB">
      <w:pPr>
        <w:pStyle w:val="Titre1"/>
      </w:pPr>
      <w:bookmarkStart w:id="0" w:name="_Toc97644159"/>
      <w:r w:rsidRPr="00F85DDC">
        <w:t xml:space="preserve">Réalisation de prestations de gestion </w:t>
      </w:r>
      <w:r w:rsidR="007D0633" w:rsidRPr="00F85DDC">
        <w:rPr>
          <w:bCs/>
        </w:rPr>
        <w:t xml:space="preserve">administrative </w:t>
      </w:r>
      <w:r w:rsidRPr="00F85DDC">
        <w:t>par un Ogec au profit d’un autre Ogec</w:t>
      </w:r>
      <w:bookmarkEnd w:id="0"/>
    </w:p>
    <w:p w14:paraId="3F2CE51D" w14:textId="1DB8AF6A" w:rsidR="000D03D4" w:rsidRDefault="000D03D4">
      <w:pPr>
        <w:rPr>
          <w:rFonts w:ascii="Candara" w:hAnsi="Candara"/>
        </w:rPr>
      </w:pPr>
    </w:p>
    <w:p w14:paraId="660061DB" w14:textId="77777777" w:rsidR="003B1DA7" w:rsidRPr="009232EF" w:rsidRDefault="003B1DA7" w:rsidP="003B1DA7">
      <w:pPr>
        <w:jc w:val="both"/>
        <w:rPr>
          <w:rFonts w:ascii="Candara" w:hAnsi="Candara"/>
          <w:b/>
          <w:bCs/>
        </w:rPr>
      </w:pPr>
      <w:r>
        <w:rPr>
          <w:rFonts w:ascii="Candara" w:hAnsi="Candara"/>
          <w:b/>
          <w:bCs/>
        </w:rPr>
        <w:t>Commentaires</w:t>
      </w:r>
    </w:p>
    <w:p w14:paraId="37B70253" w14:textId="77777777" w:rsidR="003B1DA7" w:rsidRPr="00197BF9" w:rsidRDefault="003B1DA7" w:rsidP="003B1DA7">
      <w:pPr>
        <w:jc w:val="both"/>
        <w:rPr>
          <w:rFonts w:ascii="Candara" w:hAnsi="Candara" w:cs="Calibri"/>
        </w:rPr>
      </w:pPr>
      <w:r w:rsidRPr="00197BF9">
        <w:rPr>
          <w:rFonts w:ascii="Candara" w:hAnsi="Candara" w:cs="Calibri"/>
        </w:rPr>
        <w:t xml:space="preserve">La présente convention a vocation à encadrer les prestations de gestion administrative rendues par </w:t>
      </w:r>
      <w:r>
        <w:rPr>
          <w:rFonts w:ascii="Candara" w:hAnsi="Candara" w:cs="Calibri"/>
        </w:rPr>
        <w:t>un Ogec à un autre</w:t>
      </w:r>
      <w:r w:rsidRPr="00197BF9">
        <w:rPr>
          <w:rFonts w:ascii="Candara" w:hAnsi="Candara" w:cs="Calibri"/>
        </w:rPr>
        <w:t xml:space="preserve"> Ogec. </w:t>
      </w:r>
    </w:p>
    <w:p w14:paraId="02E0F5FC" w14:textId="1A1D0648" w:rsidR="003B1DA7" w:rsidRPr="00197BF9" w:rsidRDefault="003B1DA7" w:rsidP="003B1DA7">
      <w:pPr>
        <w:jc w:val="both"/>
        <w:rPr>
          <w:rFonts w:ascii="Candara" w:hAnsi="Candara"/>
        </w:rPr>
      </w:pPr>
      <w:r w:rsidRPr="00197BF9">
        <w:rPr>
          <w:rFonts w:ascii="Candara" w:hAnsi="Candara"/>
        </w:rPr>
        <w:t>Pour être non lucrative en dépit de son caractère concurrentiel, l’activité doit être exercée dans des conditions différentes de celles mises en œuvre dans le secteur commerc</w:t>
      </w:r>
      <w:r w:rsidR="00AE1D0D">
        <w:rPr>
          <w:rFonts w:ascii="Candara" w:hAnsi="Candara"/>
        </w:rPr>
        <w:t>i</w:t>
      </w:r>
      <w:r w:rsidRPr="00197BF9">
        <w:rPr>
          <w:rFonts w:ascii="Candara" w:hAnsi="Candara"/>
        </w:rPr>
        <w:t xml:space="preserve">al : </w:t>
      </w:r>
    </w:p>
    <w:p w14:paraId="0B497122" w14:textId="5B66AB3C" w:rsidR="003B1DA7" w:rsidRPr="00197BF9" w:rsidRDefault="003B1DA7" w:rsidP="005B15EE">
      <w:pPr>
        <w:pStyle w:val="Paragraphedeliste"/>
        <w:numPr>
          <w:ilvl w:val="0"/>
          <w:numId w:val="9"/>
        </w:numPr>
        <w:jc w:val="both"/>
        <w:rPr>
          <w:rFonts w:ascii="Candara" w:hAnsi="Candara"/>
        </w:rPr>
      </w:pPr>
      <w:r w:rsidRPr="00197BF9">
        <w:rPr>
          <w:rFonts w:ascii="Candara" w:hAnsi="Candara"/>
          <w:b/>
          <w:bCs/>
        </w:rPr>
        <w:t>Produit </w:t>
      </w:r>
      <w:r w:rsidRPr="00197BF9">
        <w:rPr>
          <w:rFonts w:ascii="Candara" w:hAnsi="Candara"/>
        </w:rPr>
        <w:t xml:space="preserve">: le produit se distingue de ceux du secteur concurrentiel lorsqu’il est démontré qu’il permet une mutualisation des horaires de travail entre les structures utilisatrices avec pour objectif d’offrir aux salariés concernés un emploi à plein temps ou mi-temps alors que les structures utilisatrices ont un besoin faible d’heures de travail. En l’absence de cette mutualisation, le produit ne se distingue pas de celui qui peut être offert par des entreprises du secteur concurrentiel. </w:t>
      </w:r>
    </w:p>
    <w:p w14:paraId="1B85DBC1" w14:textId="77777777" w:rsidR="003B1DA7" w:rsidRPr="00197BF9" w:rsidRDefault="003B1DA7" w:rsidP="003B1DA7">
      <w:pPr>
        <w:pStyle w:val="Paragraphedeliste"/>
        <w:jc w:val="both"/>
        <w:rPr>
          <w:rFonts w:ascii="Candara" w:hAnsi="Candara"/>
          <w:b/>
          <w:bCs/>
        </w:rPr>
      </w:pPr>
    </w:p>
    <w:p w14:paraId="794C40A2" w14:textId="64E88775" w:rsidR="003B1DA7" w:rsidRPr="00197BF9" w:rsidRDefault="003B1DA7" w:rsidP="003B1DA7">
      <w:pPr>
        <w:pStyle w:val="Paragraphedeliste"/>
        <w:ind w:left="1416"/>
        <w:jc w:val="both"/>
        <w:rPr>
          <w:rFonts w:ascii="Candara" w:hAnsi="Candara"/>
        </w:rPr>
      </w:pPr>
      <w:bookmarkStart w:id="1" w:name="_Hlk77083767"/>
      <w:r w:rsidRPr="00197BF9">
        <w:rPr>
          <w:rFonts w:ascii="Wingdings" w:eastAsia="Wingdings" w:hAnsi="Wingdings" w:cs="Wingdings"/>
        </w:rPr>
        <w:sym w:font="Wingdings" w:char="F0E0"/>
      </w:r>
      <w:r w:rsidRPr="00197BF9">
        <w:rPr>
          <w:rFonts w:ascii="Candara" w:hAnsi="Candara"/>
        </w:rPr>
        <w:t xml:space="preserve"> le critère du produit pourra être rempli lorsque les services bénéficient à des structures pour lesquelles le volume des prestations rendues ne permettrait pas de salarier un collaborateur</w:t>
      </w:r>
      <w:r w:rsidR="00AC7EF1">
        <w:rPr>
          <w:rFonts w:ascii="Candara" w:hAnsi="Candara"/>
        </w:rPr>
        <w:t xml:space="preserve"> </w:t>
      </w:r>
      <w:r w:rsidRPr="003D26B6">
        <w:rPr>
          <w:rFonts w:ascii="Candara" w:hAnsi="Candara"/>
        </w:rPr>
        <w:t>;</w:t>
      </w:r>
    </w:p>
    <w:bookmarkEnd w:id="1"/>
    <w:p w14:paraId="7D588D62" w14:textId="77777777" w:rsidR="003B1DA7" w:rsidRPr="00197BF9" w:rsidRDefault="003B1DA7" w:rsidP="003B1DA7">
      <w:pPr>
        <w:pStyle w:val="Paragraphedeliste"/>
        <w:jc w:val="both"/>
        <w:rPr>
          <w:rFonts w:ascii="Candara" w:hAnsi="Candara"/>
        </w:rPr>
      </w:pPr>
    </w:p>
    <w:p w14:paraId="4934DADE" w14:textId="2D84AD16" w:rsidR="003B1DA7" w:rsidRPr="00197BF9" w:rsidRDefault="003B1DA7" w:rsidP="005B15EE">
      <w:pPr>
        <w:pStyle w:val="Paragraphedeliste"/>
        <w:numPr>
          <w:ilvl w:val="0"/>
          <w:numId w:val="9"/>
        </w:numPr>
        <w:jc w:val="both"/>
        <w:rPr>
          <w:rFonts w:ascii="Candara" w:hAnsi="Candara"/>
        </w:rPr>
      </w:pPr>
      <w:r w:rsidRPr="00197BF9">
        <w:rPr>
          <w:rFonts w:ascii="Candara" w:hAnsi="Candara"/>
          <w:b/>
          <w:bCs/>
        </w:rPr>
        <w:t>Public</w:t>
      </w:r>
      <w:r w:rsidRPr="00197BF9">
        <w:rPr>
          <w:rFonts w:ascii="Candara" w:hAnsi="Candara"/>
        </w:rPr>
        <w:t xml:space="preserve"> : les prestations </w:t>
      </w:r>
      <w:r>
        <w:rPr>
          <w:rFonts w:ascii="Candara" w:hAnsi="Candara"/>
        </w:rPr>
        <w:t xml:space="preserve">sont rendues aux Ogec, associations poursuivant un but non </w:t>
      </w:r>
      <w:r w:rsidR="00A21FF6">
        <w:rPr>
          <w:rFonts w:ascii="Candara" w:hAnsi="Candara"/>
        </w:rPr>
        <w:t>lucratif</w:t>
      </w:r>
      <w:r w:rsidR="00A21FF6" w:rsidRPr="00197BF9">
        <w:rPr>
          <w:rFonts w:ascii="Candara" w:hAnsi="Candara"/>
        </w:rPr>
        <w:t>;</w:t>
      </w:r>
    </w:p>
    <w:p w14:paraId="0BBD50A4" w14:textId="77777777" w:rsidR="003B1DA7" w:rsidRPr="00197BF9" w:rsidRDefault="003B1DA7" w:rsidP="003B1DA7">
      <w:pPr>
        <w:pStyle w:val="Paragraphedeliste"/>
        <w:jc w:val="both"/>
        <w:rPr>
          <w:rFonts w:ascii="Candara" w:hAnsi="Candara"/>
        </w:rPr>
      </w:pPr>
    </w:p>
    <w:p w14:paraId="78CB5CD2" w14:textId="2573DEC7" w:rsidR="003B1DA7" w:rsidRPr="00197BF9" w:rsidRDefault="003B1DA7" w:rsidP="005B15EE">
      <w:pPr>
        <w:pStyle w:val="Paragraphedeliste"/>
        <w:numPr>
          <w:ilvl w:val="0"/>
          <w:numId w:val="9"/>
        </w:numPr>
        <w:jc w:val="both"/>
        <w:rPr>
          <w:rFonts w:ascii="Candara" w:hAnsi="Candara"/>
        </w:rPr>
      </w:pPr>
      <w:r w:rsidRPr="00AE1D0D">
        <w:rPr>
          <w:b/>
          <w:bCs/>
        </w:rPr>
        <w:t>Prix</w:t>
      </w:r>
      <w:r w:rsidRPr="00AE1D0D">
        <w:t xml:space="preserve"> : </w:t>
      </w:r>
      <w:r w:rsidR="00AC7EF1" w:rsidRPr="00AE1D0D">
        <w:t>la prestation doit être proposée à des prix inférieurs à ceux pratiqués par le secteur commercial</w:t>
      </w:r>
      <w:r w:rsidR="003173C8" w:rsidRPr="00AE1D0D">
        <w:t xml:space="preserve"> </w:t>
      </w:r>
      <w:r w:rsidRPr="00197BF9">
        <w:rPr>
          <w:rFonts w:ascii="Candara" w:hAnsi="Candara"/>
        </w:rPr>
        <w:t xml:space="preserve">; </w:t>
      </w:r>
    </w:p>
    <w:p w14:paraId="2CB4DBCD" w14:textId="77777777" w:rsidR="003B1DA7" w:rsidRPr="00197BF9" w:rsidRDefault="003B1DA7" w:rsidP="003B1DA7">
      <w:pPr>
        <w:pStyle w:val="Paragraphedeliste"/>
        <w:jc w:val="both"/>
        <w:rPr>
          <w:rFonts w:ascii="Candara" w:hAnsi="Candara"/>
        </w:rPr>
      </w:pPr>
    </w:p>
    <w:p w14:paraId="31611686" w14:textId="5965A76F" w:rsidR="003B1DA7" w:rsidRPr="00197BF9" w:rsidRDefault="003B1DA7" w:rsidP="005B15EE">
      <w:pPr>
        <w:pStyle w:val="Paragraphedeliste"/>
        <w:numPr>
          <w:ilvl w:val="0"/>
          <w:numId w:val="9"/>
        </w:numPr>
        <w:jc w:val="both"/>
        <w:rPr>
          <w:rFonts w:ascii="Candara" w:hAnsi="Candara"/>
        </w:rPr>
      </w:pPr>
      <w:r w:rsidRPr="00AE1D0D">
        <w:rPr>
          <w:b/>
          <w:bCs/>
        </w:rPr>
        <w:t>Publicité</w:t>
      </w:r>
      <w:r w:rsidRPr="00AE1D0D">
        <w:t> : aucune pratique commerciale à visée publicitaire ne doit être réalisée par l’Ogec pour « vendre » ses prestations de gestion administrative. Il peut toutefois assurer l’information sur son site internet sans que cela ne relève de la publicit</w:t>
      </w:r>
      <w:r w:rsidRPr="00197BF9">
        <w:rPr>
          <w:rFonts w:ascii="Candara" w:hAnsi="Candara"/>
        </w:rPr>
        <w:t>é.</w:t>
      </w:r>
    </w:p>
    <w:p w14:paraId="74A9DE5B" w14:textId="77777777" w:rsidR="003B1DA7" w:rsidRPr="00197BF9" w:rsidRDefault="003B1DA7" w:rsidP="003B1DA7">
      <w:pPr>
        <w:jc w:val="both"/>
        <w:rPr>
          <w:rFonts w:ascii="Candara" w:hAnsi="Candara" w:cs="Calibri"/>
        </w:rPr>
      </w:pPr>
      <w:r w:rsidRPr="00197BF9">
        <w:rPr>
          <w:rFonts w:ascii="Candara" w:hAnsi="Candara" w:cs="Calibri"/>
        </w:rPr>
        <w:t xml:space="preserve">Si ces conditions sont respectées, l’activité sera non lucrative. </w:t>
      </w:r>
      <w:r>
        <w:rPr>
          <w:rFonts w:ascii="Candara" w:hAnsi="Candara"/>
        </w:rPr>
        <w:t>Les recettes tirées de cette activité seront considérées comme non lucratives et exonérées d’impôts commerciaux.</w:t>
      </w:r>
    </w:p>
    <w:p w14:paraId="33C4346F" w14:textId="77777777" w:rsidR="003B1DA7" w:rsidRDefault="003B1DA7" w:rsidP="003B1DA7">
      <w:pPr>
        <w:jc w:val="both"/>
        <w:rPr>
          <w:rFonts w:ascii="Candara" w:hAnsi="Candara" w:cs="Calibri"/>
        </w:rPr>
      </w:pPr>
      <w:bookmarkStart w:id="2" w:name="_Hlk77350065"/>
      <w:r w:rsidRPr="003D26B6">
        <w:rPr>
          <w:rFonts w:ascii="Candara" w:hAnsi="Candara" w:cs="Calibri"/>
        </w:rPr>
        <w:t xml:space="preserve">Dans le cas contraire, </w:t>
      </w:r>
      <w:bookmarkStart w:id="3" w:name="_Hlk76574427"/>
      <w:r w:rsidRPr="003D26B6">
        <w:rPr>
          <w:rFonts w:ascii="Candara" w:hAnsi="Candara" w:cs="Calibri"/>
        </w:rPr>
        <w:t>l’activité sera assujettie à l’ensemble des impôts commerciaux.</w:t>
      </w:r>
    </w:p>
    <w:bookmarkEnd w:id="2"/>
    <w:bookmarkEnd w:id="3"/>
    <w:p w14:paraId="091C450B" w14:textId="393E1175" w:rsidR="003B1DA7" w:rsidRDefault="003B1DA7" w:rsidP="003B1DA7">
      <w:pPr>
        <w:jc w:val="both"/>
        <w:rPr>
          <w:rFonts w:ascii="Candara" w:hAnsi="Candara"/>
        </w:rPr>
      </w:pPr>
      <w:r>
        <w:rPr>
          <w:rFonts w:ascii="Candara" w:hAnsi="Candara"/>
        </w:rPr>
        <w:t xml:space="preserve">Les développements &lt;entre crochets&gt; sont optionnels ou à adapter ; les éléments [•] sont à compléter. </w:t>
      </w:r>
    </w:p>
    <w:p w14:paraId="3F908305" w14:textId="393C0977" w:rsidR="003B1DA7" w:rsidRPr="004A66A4" w:rsidRDefault="003B1DA7" w:rsidP="007D0633">
      <w:pPr>
        <w:jc w:val="both"/>
        <w:rPr>
          <w:rFonts w:ascii="Candara" w:hAnsi="Candara" w:cs="Calibri"/>
        </w:rPr>
      </w:pPr>
      <w:r>
        <w:rPr>
          <w:rFonts w:ascii="Candara" w:hAnsi="Candara"/>
          <w:b/>
          <w:bCs/>
        </w:rPr>
        <w:br w:type="page"/>
      </w:r>
    </w:p>
    <w:p w14:paraId="35C06924" w14:textId="2298849D" w:rsidR="007D0633" w:rsidRPr="00954689" w:rsidRDefault="00581E0A" w:rsidP="00155391">
      <w:pPr>
        <w:pStyle w:val="Titre2"/>
        <w:jc w:val="center"/>
        <w:rPr>
          <w:color w:val="1F3864" w:themeColor="accent1" w:themeShade="80"/>
        </w:rPr>
      </w:pPr>
      <w:bookmarkStart w:id="4" w:name="_Toc97644160"/>
      <w:r w:rsidRPr="00954689">
        <w:rPr>
          <w:color w:val="1F3864" w:themeColor="accent1" w:themeShade="80"/>
        </w:rPr>
        <w:lastRenderedPageBreak/>
        <w:t>Convention -</w:t>
      </w:r>
      <w:r w:rsidR="007D0633" w:rsidRPr="00954689">
        <w:rPr>
          <w:color w:val="1F3864" w:themeColor="accent1" w:themeShade="80"/>
        </w:rPr>
        <w:t xml:space="preserve"> PRESTATIONS DE GESTION ADMINISTRATIVE</w:t>
      </w:r>
      <w:bookmarkEnd w:id="4"/>
    </w:p>
    <w:p w14:paraId="64102BFE" w14:textId="02234910" w:rsidR="00155391" w:rsidRPr="00954689" w:rsidRDefault="00155391" w:rsidP="00155391">
      <w:pPr>
        <w:rPr>
          <w:color w:val="1F3864" w:themeColor="accent1" w:themeShade="80"/>
          <w:u w:val="single"/>
        </w:rPr>
      </w:pP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r w:rsidRPr="00954689">
        <w:rPr>
          <w:color w:val="1F3864" w:themeColor="accent1" w:themeShade="80"/>
          <w:u w:val="single"/>
        </w:rPr>
        <w:tab/>
      </w:r>
    </w:p>
    <w:p w14:paraId="493137C1" w14:textId="77777777" w:rsidR="003B1DA7" w:rsidRPr="00DC3AF9" w:rsidRDefault="003B1DA7" w:rsidP="003B1DA7">
      <w:pPr>
        <w:jc w:val="both"/>
        <w:rPr>
          <w:rFonts w:ascii="Candara" w:hAnsi="Candara" w:cs="Calibri"/>
        </w:rPr>
      </w:pPr>
    </w:p>
    <w:p w14:paraId="0034D470" w14:textId="4A5EAEDD" w:rsidR="003B1DA7" w:rsidRPr="00DC3AF9" w:rsidRDefault="003B1DA7" w:rsidP="003B1DA7">
      <w:pPr>
        <w:jc w:val="both"/>
        <w:rPr>
          <w:rFonts w:ascii="Candara" w:hAnsi="Candara" w:cs="Calibri"/>
          <w:i/>
          <w:iCs/>
        </w:rPr>
      </w:pPr>
      <w:r w:rsidRPr="00DC3AF9">
        <w:rPr>
          <w:rFonts w:ascii="Candara" w:hAnsi="Candara" w:cs="Calibri"/>
          <w:b/>
          <w:i/>
          <w:iCs/>
        </w:rPr>
        <w:t>Entre les soussign</w:t>
      </w:r>
      <w:r>
        <w:rPr>
          <w:rFonts w:ascii="Candara" w:hAnsi="Candara" w:cs="Calibri"/>
          <w:b/>
          <w:i/>
          <w:iCs/>
        </w:rPr>
        <w:t>é</w:t>
      </w:r>
      <w:r w:rsidRPr="00DC3AF9">
        <w:rPr>
          <w:rFonts w:ascii="Candara" w:hAnsi="Candara" w:cs="Calibri"/>
          <w:b/>
          <w:i/>
          <w:iCs/>
        </w:rPr>
        <w:t xml:space="preserve">s </w:t>
      </w:r>
      <w:r w:rsidRPr="00DC3AF9">
        <w:rPr>
          <w:rFonts w:ascii="Candara" w:hAnsi="Candara" w:cs="Calibri"/>
          <w:i/>
          <w:iCs/>
        </w:rPr>
        <w:t>:</w:t>
      </w:r>
    </w:p>
    <w:p w14:paraId="05C680B1" w14:textId="57056B4B" w:rsidR="003B1DA7" w:rsidRDefault="003B1DA7" w:rsidP="003B1DA7">
      <w:pPr>
        <w:jc w:val="both"/>
        <w:rPr>
          <w:rFonts w:ascii="Candara" w:hAnsi="Candara"/>
        </w:rPr>
      </w:pPr>
      <w:r>
        <w:rPr>
          <w:rFonts w:ascii="Candara" w:hAnsi="Candara"/>
          <w:b/>
          <w:bCs/>
          <w:i/>
          <w:iCs/>
        </w:rPr>
        <w:t>L’Ogec X</w:t>
      </w:r>
      <w:r>
        <w:rPr>
          <w:rFonts w:ascii="Candara" w:hAnsi="Candara"/>
        </w:rPr>
        <w:t xml:space="preserve">, </w:t>
      </w:r>
      <w:bookmarkStart w:id="5" w:name="_Hlk75773376"/>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2B43BC07" w14:textId="77CAD29E" w:rsidR="003B1DA7" w:rsidRDefault="003B1DA7" w:rsidP="003B1DA7">
      <w:pPr>
        <w:jc w:val="both"/>
        <w:rPr>
          <w:rFonts w:ascii="Candara" w:hAnsi="Candara" w:cs="Helvetica"/>
        </w:rPr>
      </w:pPr>
      <w:r>
        <w:rPr>
          <w:rFonts w:ascii="Candara" w:hAnsi="Candara"/>
        </w:rPr>
        <w:t xml:space="preserve">Représenté par </w:t>
      </w:r>
      <w:r>
        <w:rPr>
          <w:rFonts w:ascii="Candara" w:hAnsi="Candara" w:cs="Helvetica"/>
        </w:rPr>
        <w:t>[•]</w:t>
      </w:r>
      <w:r w:rsidRPr="008B4BC3">
        <w:rPr>
          <w:rFonts w:ascii="Candara" w:hAnsi="Candara" w:cs="Helvetica"/>
        </w:rPr>
        <w:t xml:space="preserve"> </w:t>
      </w:r>
      <w:r w:rsidR="00EA663C">
        <w:rPr>
          <w:rFonts w:ascii="Candara" w:hAnsi="Candara" w:cs="Helvetica"/>
        </w:rPr>
        <w:t xml:space="preserve">en qualité de Président(e) </w:t>
      </w:r>
      <w:r>
        <w:rPr>
          <w:rFonts w:ascii="Candara" w:hAnsi="Candara"/>
        </w:rPr>
        <w:t>d</w:t>
      </w:r>
      <w:r w:rsidR="00EA663C">
        <w:rPr>
          <w:rFonts w:ascii="Candara" w:hAnsi="Candara"/>
        </w:rPr>
        <w:t>û</w:t>
      </w:r>
      <w:r>
        <w:rPr>
          <w:rFonts w:ascii="Candara" w:hAnsi="Candara"/>
        </w:rPr>
        <w:t>ment habilité</w:t>
      </w:r>
      <w:r w:rsidR="00EA663C">
        <w:rPr>
          <w:rFonts w:ascii="Candara" w:hAnsi="Candara"/>
        </w:rPr>
        <w:t>(e)</w:t>
      </w:r>
      <w:r>
        <w:rPr>
          <w:rFonts w:ascii="Candara" w:hAnsi="Candara" w:cs="Helvetica"/>
        </w:rPr>
        <w:t>,</w:t>
      </w:r>
    </w:p>
    <w:p w14:paraId="60912375" w14:textId="77777777" w:rsidR="003B1DA7" w:rsidRDefault="003B1DA7" w:rsidP="003B1DA7">
      <w:pPr>
        <w:jc w:val="both"/>
        <w:rPr>
          <w:rFonts w:ascii="Candara" w:hAnsi="Candara"/>
        </w:rPr>
      </w:pPr>
    </w:p>
    <w:bookmarkEnd w:id="5"/>
    <w:p w14:paraId="3B0A1B08" w14:textId="77777777" w:rsidR="003B1DA7" w:rsidRPr="0042765D" w:rsidRDefault="003B1DA7" w:rsidP="003B1DA7">
      <w:pPr>
        <w:autoSpaceDE w:val="0"/>
        <w:autoSpaceDN w:val="0"/>
        <w:adjustRightInd w:val="0"/>
        <w:spacing w:after="0" w:line="240" w:lineRule="auto"/>
        <w:jc w:val="both"/>
        <w:rPr>
          <w:rFonts w:ascii="Candara" w:hAnsi="Candara" w:cs="Helvetica"/>
          <w:b/>
          <w:bCs/>
          <w:i/>
          <w:iCs/>
        </w:rPr>
      </w:pPr>
      <w:r w:rsidRPr="0042765D">
        <w:rPr>
          <w:rFonts w:ascii="Candara" w:hAnsi="Candara" w:cs="Helvetica"/>
          <w:b/>
          <w:bCs/>
          <w:i/>
          <w:iCs/>
        </w:rPr>
        <w:t>D’une part</w:t>
      </w:r>
      <w:r>
        <w:rPr>
          <w:rFonts w:ascii="Candara" w:hAnsi="Candara" w:cs="Helvetica"/>
          <w:b/>
          <w:bCs/>
          <w:i/>
          <w:iCs/>
        </w:rPr>
        <w:t>,</w:t>
      </w:r>
    </w:p>
    <w:p w14:paraId="0DBBC3B2" w14:textId="77777777" w:rsidR="003B1DA7" w:rsidRDefault="003B1DA7" w:rsidP="003B1DA7">
      <w:pPr>
        <w:autoSpaceDE w:val="0"/>
        <w:autoSpaceDN w:val="0"/>
        <w:adjustRightInd w:val="0"/>
        <w:spacing w:after="0" w:line="240" w:lineRule="auto"/>
        <w:jc w:val="both"/>
        <w:rPr>
          <w:rFonts w:ascii="Candara" w:hAnsi="Candara" w:cs="Helvetica"/>
        </w:rPr>
      </w:pPr>
    </w:p>
    <w:p w14:paraId="774F4992" w14:textId="77777777" w:rsidR="003B1DA7" w:rsidRDefault="003B1DA7" w:rsidP="003B1DA7">
      <w:pPr>
        <w:autoSpaceDE w:val="0"/>
        <w:autoSpaceDN w:val="0"/>
        <w:adjustRightInd w:val="0"/>
        <w:spacing w:after="0" w:line="240" w:lineRule="auto"/>
        <w:jc w:val="right"/>
        <w:rPr>
          <w:rFonts w:ascii="Candara" w:hAnsi="Candara" w:cs="Helvetica"/>
          <w:b/>
          <w:bCs/>
          <w:i/>
          <w:iCs/>
        </w:rPr>
      </w:pPr>
      <w:bookmarkStart w:id="6" w:name="_Hlk75775732"/>
      <w:r w:rsidRPr="007069DF">
        <w:rPr>
          <w:rFonts w:ascii="Candara" w:hAnsi="Candara" w:cs="Helvetica"/>
          <w:b/>
          <w:bCs/>
          <w:i/>
          <w:iCs/>
        </w:rPr>
        <w:t>Ci-après « l’</w:t>
      </w:r>
      <w:r>
        <w:rPr>
          <w:rFonts w:ascii="Candara" w:hAnsi="Candara" w:cs="Helvetica"/>
          <w:b/>
          <w:bCs/>
          <w:i/>
          <w:iCs/>
        </w:rPr>
        <w:t>Ogec X</w:t>
      </w:r>
      <w:r w:rsidRPr="007069DF">
        <w:rPr>
          <w:rFonts w:ascii="Candara" w:hAnsi="Candara" w:cs="Helvetica"/>
          <w:b/>
          <w:bCs/>
          <w:i/>
          <w:iCs/>
        </w:rPr>
        <w:t> »</w:t>
      </w:r>
    </w:p>
    <w:bookmarkEnd w:id="6"/>
    <w:p w14:paraId="37C651F0" w14:textId="77777777" w:rsidR="003B1DA7" w:rsidRPr="00DC3AF9" w:rsidRDefault="003B1DA7" w:rsidP="003B1DA7">
      <w:pPr>
        <w:jc w:val="both"/>
        <w:rPr>
          <w:rFonts w:ascii="Candara" w:hAnsi="Candara" w:cs="Calibri"/>
        </w:rPr>
      </w:pPr>
    </w:p>
    <w:p w14:paraId="4E422D3E" w14:textId="77777777" w:rsidR="003B1DA7" w:rsidRPr="00DC3AF9" w:rsidRDefault="003B1DA7" w:rsidP="003B1DA7">
      <w:pPr>
        <w:jc w:val="both"/>
        <w:rPr>
          <w:rFonts w:ascii="Candara" w:hAnsi="Candara" w:cs="Calibri"/>
          <w:i/>
          <w:iCs/>
        </w:rPr>
      </w:pPr>
      <w:r w:rsidRPr="00DC3AF9">
        <w:rPr>
          <w:rFonts w:ascii="Candara" w:hAnsi="Candara" w:cs="Calibri"/>
          <w:b/>
          <w:bCs/>
          <w:i/>
          <w:iCs/>
        </w:rPr>
        <w:t>Et</w:t>
      </w:r>
    </w:p>
    <w:p w14:paraId="5BCE812F" w14:textId="15E41286" w:rsidR="003B1DA7" w:rsidRDefault="003B1DA7" w:rsidP="003B1DA7">
      <w:pPr>
        <w:jc w:val="both"/>
        <w:rPr>
          <w:rFonts w:ascii="Candara" w:hAnsi="Candara" w:cs="Helvetica"/>
        </w:rPr>
      </w:pPr>
      <w:r w:rsidRPr="008B4BC3">
        <w:rPr>
          <w:rFonts w:ascii="Candara" w:hAnsi="Candara" w:cs="Helvetica-BoldOblique"/>
          <w:b/>
          <w:bCs/>
          <w:i/>
          <w:iCs/>
        </w:rPr>
        <w:t>L’</w:t>
      </w:r>
      <w:r>
        <w:rPr>
          <w:rFonts w:ascii="Candara" w:hAnsi="Candara" w:cs="Helvetica-BoldOblique"/>
          <w:b/>
          <w:bCs/>
          <w:i/>
          <w:iCs/>
        </w:rPr>
        <w:t>Ogec</w:t>
      </w:r>
      <w:r w:rsidRPr="008B4BC3">
        <w:rPr>
          <w:rFonts w:ascii="Candara" w:hAnsi="Candara" w:cs="Helvetica-BoldOblique"/>
          <w:b/>
          <w:bCs/>
          <w:i/>
          <w:iCs/>
        </w:rPr>
        <w:t xml:space="preserve"> Y</w:t>
      </w:r>
      <w:r>
        <w:rPr>
          <w:rFonts w:ascii="Candara" w:hAnsi="Candara" w:cs="Helvetica-BoldOblique"/>
          <w:b/>
          <w:bCs/>
          <w:i/>
          <w:iCs/>
        </w:rPr>
        <w:t>,</w:t>
      </w:r>
      <w:r w:rsidRPr="008B4BC3">
        <w:rPr>
          <w:rFonts w:ascii="Candara" w:hAnsi="Candara" w:cs="Helvetica"/>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 xml:space="preserve">[•] </w:t>
      </w:r>
    </w:p>
    <w:p w14:paraId="1C3EC3DD" w14:textId="4A41F2A7" w:rsidR="003B1DA7" w:rsidRDefault="003B1DA7" w:rsidP="003B1DA7">
      <w:pPr>
        <w:jc w:val="both"/>
        <w:rPr>
          <w:rFonts w:ascii="Candara" w:hAnsi="Candara"/>
        </w:rPr>
      </w:pPr>
      <w:r>
        <w:rPr>
          <w:rFonts w:ascii="Candara" w:hAnsi="Candara"/>
        </w:rPr>
        <w:t xml:space="preserve">Représenté par </w:t>
      </w:r>
      <w:bookmarkStart w:id="7" w:name="_Hlk75773492"/>
      <w:r>
        <w:rPr>
          <w:rFonts w:ascii="Candara" w:hAnsi="Candara" w:cs="Helvetica"/>
        </w:rPr>
        <w:t>[•]</w:t>
      </w:r>
      <w:r w:rsidRPr="008B4BC3">
        <w:rPr>
          <w:rFonts w:ascii="Candara" w:hAnsi="Candara" w:cs="Helvetica"/>
        </w:rPr>
        <w:t xml:space="preserve"> </w:t>
      </w:r>
      <w:bookmarkEnd w:id="7"/>
      <w:r w:rsidR="00EA663C">
        <w:rPr>
          <w:rFonts w:ascii="Candara" w:hAnsi="Candara" w:cs="Helvetica"/>
        </w:rPr>
        <w:t xml:space="preserve">en qualité de Président(e) </w:t>
      </w:r>
      <w:r>
        <w:rPr>
          <w:rFonts w:ascii="Candara" w:hAnsi="Candara"/>
        </w:rPr>
        <w:t>d</w:t>
      </w:r>
      <w:r w:rsidR="00EA663C">
        <w:rPr>
          <w:rFonts w:ascii="Candara" w:hAnsi="Candara"/>
        </w:rPr>
        <w:t>û</w:t>
      </w:r>
      <w:r>
        <w:rPr>
          <w:rFonts w:ascii="Candara" w:hAnsi="Candara"/>
        </w:rPr>
        <w:t>ment habilité</w:t>
      </w:r>
      <w:r w:rsidR="00EA663C">
        <w:rPr>
          <w:rFonts w:ascii="Candara" w:hAnsi="Candara"/>
        </w:rPr>
        <w:t>(e)</w:t>
      </w:r>
      <w:r>
        <w:rPr>
          <w:rFonts w:ascii="Candara" w:hAnsi="Candara" w:cs="Helvetica"/>
        </w:rPr>
        <w:t>,</w:t>
      </w:r>
    </w:p>
    <w:p w14:paraId="2EECBC52" w14:textId="77777777" w:rsidR="003B1DA7" w:rsidRPr="008B4BC3" w:rsidRDefault="003B1DA7" w:rsidP="003B1DA7">
      <w:pPr>
        <w:autoSpaceDE w:val="0"/>
        <w:autoSpaceDN w:val="0"/>
        <w:adjustRightInd w:val="0"/>
        <w:spacing w:after="0" w:line="240" w:lineRule="auto"/>
        <w:jc w:val="both"/>
        <w:rPr>
          <w:rFonts w:ascii="Candara" w:hAnsi="Candara" w:cs="Helvetica"/>
        </w:rPr>
      </w:pPr>
    </w:p>
    <w:p w14:paraId="4B0150C2" w14:textId="77777777" w:rsidR="003B1DA7" w:rsidRDefault="003B1DA7" w:rsidP="003B1DA7">
      <w:pPr>
        <w:autoSpaceDE w:val="0"/>
        <w:autoSpaceDN w:val="0"/>
        <w:adjustRightInd w:val="0"/>
        <w:spacing w:after="0" w:line="240" w:lineRule="auto"/>
        <w:jc w:val="both"/>
        <w:rPr>
          <w:rFonts w:ascii="Candara" w:hAnsi="Candara" w:cs="Helvetica-BoldOblique"/>
          <w:b/>
          <w:bCs/>
          <w:i/>
          <w:iCs/>
        </w:rPr>
      </w:pPr>
      <w:r>
        <w:rPr>
          <w:rFonts w:ascii="Candara" w:hAnsi="Candara" w:cs="Helvetica-BoldOblique"/>
          <w:b/>
          <w:bCs/>
          <w:i/>
          <w:iCs/>
        </w:rPr>
        <w:t>D</w:t>
      </w:r>
      <w:r w:rsidRPr="008B4BC3">
        <w:rPr>
          <w:rFonts w:ascii="Candara" w:hAnsi="Candara" w:cs="Helvetica-BoldOblique"/>
          <w:b/>
          <w:bCs/>
          <w:i/>
          <w:iCs/>
        </w:rPr>
        <w:t>'autre part</w:t>
      </w:r>
      <w:r>
        <w:rPr>
          <w:rFonts w:ascii="Candara" w:hAnsi="Candara" w:cs="Helvetica-BoldOblique"/>
          <w:b/>
          <w:bCs/>
          <w:i/>
          <w:iCs/>
        </w:rPr>
        <w:t>,</w:t>
      </w:r>
    </w:p>
    <w:p w14:paraId="0C83FA72" w14:textId="77777777" w:rsidR="003B1DA7" w:rsidRDefault="003B1DA7" w:rsidP="003B1DA7">
      <w:pPr>
        <w:autoSpaceDE w:val="0"/>
        <w:autoSpaceDN w:val="0"/>
        <w:adjustRightInd w:val="0"/>
        <w:spacing w:after="0" w:line="240" w:lineRule="auto"/>
        <w:jc w:val="both"/>
        <w:rPr>
          <w:rFonts w:ascii="Candara" w:hAnsi="Candara" w:cs="Helvetica-BoldOblique"/>
          <w:b/>
          <w:bCs/>
          <w:i/>
          <w:iCs/>
        </w:rPr>
      </w:pPr>
    </w:p>
    <w:p w14:paraId="3E2BA455" w14:textId="77777777" w:rsidR="003B1DA7" w:rsidRDefault="003B1DA7" w:rsidP="003B1DA7">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l’</w:t>
      </w:r>
      <w:r>
        <w:rPr>
          <w:rFonts w:ascii="Candara" w:hAnsi="Candara" w:cs="Helvetica"/>
          <w:b/>
          <w:bCs/>
          <w:i/>
          <w:iCs/>
        </w:rPr>
        <w:t>Ogec</w:t>
      </w:r>
      <w:r w:rsidRPr="007069DF">
        <w:rPr>
          <w:rFonts w:ascii="Candara" w:hAnsi="Candara" w:cs="Helvetica"/>
          <w:b/>
          <w:bCs/>
          <w:i/>
          <w:iCs/>
        </w:rPr>
        <w:t> </w:t>
      </w:r>
      <w:r>
        <w:rPr>
          <w:rFonts w:ascii="Candara" w:hAnsi="Candara" w:cs="Helvetica"/>
          <w:b/>
          <w:bCs/>
          <w:i/>
          <w:iCs/>
        </w:rPr>
        <w:t xml:space="preserve">Y </w:t>
      </w:r>
      <w:r w:rsidRPr="007069DF">
        <w:rPr>
          <w:rFonts w:ascii="Candara" w:hAnsi="Candara" w:cs="Helvetica"/>
          <w:b/>
          <w:bCs/>
          <w:i/>
          <w:iCs/>
        </w:rPr>
        <w:t>»</w:t>
      </w:r>
    </w:p>
    <w:p w14:paraId="2B4C1E35" w14:textId="77777777" w:rsidR="003B1DA7" w:rsidRPr="007069DF" w:rsidRDefault="003B1DA7" w:rsidP="003B1DA7">
      <w:pPr>
        <w:autoSpaceDE w:val="0"/>
        <w:autoSpaceDN w:val="0"/>
        <w:adjustRightInd w:val="0"/>
        <w:spacing w:after="0" w:line="240" w:lineRule="auto"/>
        <w:jc w:val="both"/>
        <w:rPr>
          <w:rFonts w:ascii="Candara" w:hAnsi="Candara" w:cs="Helvetica"/>
          <w:b/>
          <w:bCs/>
          <w:i/>
          <w:iCs/>
        </w:rPr>
      </w:pPr>
    </w:p>
    <w:p w14:paraId="222F9C1D" w14:textId="77777777" w:rsidR="003B1DA7" w:rsidRDefault="003B1DA7" w:rsidP="003B1DA7">
      <w:pPr>
        <w:jc w:val="both"/>
        <w:rPr>
          <w:rFonts w:ascii="Candara" w:hAnsi="Candara" w:cs="Calibri"/>
          <w:b/>
        </w:rPr>
      </w:pPr>
      <w:r>
        <w:rPr>
          <w:rFonts w:ascii="Candara" w:hAnsi="Candara"/>
          <w:b/>
          <w:bCs/>
          <w:i/>
          <w:iCs/>
        </w:rPr>
        <w:t>Ci-après désignées individuellement la « Partie » ou conjointement les « Parties ».</w:t>
      </w:r>
    </w:p>
    <w:p w14:paraId="1784DB9B" w14:textId="77777777" w:rsidR="003B1DA7" w:rsidRDefault="003B1DA7" w:rsidP="003B1DA7">
      <w:pPr>
        <w:jc w:val="both"/>
        <w:rPr>
          <w:rFonts w:ascii="Candara" w:hAnsi="Candara" w:cs="Calibri"/>
          <w:b/>
        </w:rPr>
      </w:pPr>
    </w:p>
    <w:p w14:paraId="64E6D40D" w14:textId="45BDAB25" w:rsidR="00DD418A" w:rsidRDefault="003B1DA7" w:rsidP="003B1DA7">
      <w:pPr>
        <w:jc w:val="both"/>
        <w:rPr>
          <w:rFonts w:ascii="Candara" w:hAnsi="Candara" w:cs="Calibri"/>
          <w:b/>
        </w:rPr>
      </w:pPr>
      <w:r w:rsidRPr="00DC3AF9">
        <w:rPr>
          <w:rFonts w:ascii="Candara" w:hAnsi="Candara" w:cs="Calibri"/>
          <w:b/>
        </w:rPr>
        <w:t>Il a été convenu et arrêté ce qui suit :</w:t>
      </w:r>
    </w:p>
    <w:p w14:paraId="07312F63" w14:textId="77777777" w:rsidR="0066346F" w:rsidRPr="00DC3AF9" w:rsidRDefault="0066346F" w:rsidP="003B1DA7">
      <w:pPr>
        <w:jc w:val="both"/>
        <w:rPr>
          <w:rFonts w:ascii="Candara" w:hAnsi="Candara" w:cs="Calibri"/>
          <w:b/>
        </w:rPr>
      </w:pPr>
    </w:p>
    <w:p w14:paraId="668BCDF8" w14:textId="6EB18AAC" w:rsidR="0066346F" w:rsidRPr="00DC3AF9" w:rsidRDefault="003B1DA7" w:rsidP="003B1DA7">
      <w:pPr>
        <w:jc w:val="both"/>
        <w:rPr>
          <w:rFonts w:ascii="Candara" w:hAnsi="Candara" w:cs="Calibri"/>
          <w:b/>
          <w:bCs/>
        </w:rPr>
      </w:pPr>
      <w:r w:rsidRPr="00DC3AF9">
        <w:rPr>
          <w:rFonts w:ascii="Candara" w:hAnsi="Candara" w:cs="Calibri"/>
          <w:b/>
          <w:bCs/>
        </w:rPr>
        <w:t>PREAMBULE</w:t>
      </w:r>
    </w:p>
    <w:p w14:paraId="6898FBF8" w14:textId="77777777" w:rsidR="003B1DA7" w:rsidRDefault="003B1DA7" w:rsidP="003B1DA7">
      <w:pPr>
        <w:jc w:val="both"/>
        <w:rPr>
          <w:rFonts w:ascii="Candara" w:hAnsi="Candara" w:cs="Calibri"/>
        </w:rPr>
      </w:pPr>
      <w:r w:rsidRPr="00DC3AF9">
        <w:rPr>
          <w:rFonts w:ascii="Candara" w:hAnsi="Candara" w:cs="Calibri"/>
        </w:rPr>
        <w:t>L’</w:t>
      </w:r>
      <w:r>
        <w:rPr>
          <w:rFonts w:ascii="Candara" w:hAnsi="Candara" w:cs="Calibri"/>
        </w:rPr>
        <w:t>Ogec X</w:t>
      </w:r>
      <w:r w:rsidRPr="00DC3AF9">
        <w:rPr>
          <w:rFonts w:ascii="Candara" w:hAnsi="Candara" w:cs="Calibri"/>
        </w:rPr>
        <w:t xml:space="preserve"> et l’</w:t>
      </w:r>
      <w:r>
        <w:rPr>
          <w:rFonts w:ascii="Candara" w:hAnsi="Candara" w:cs="Calibri"/>
        </w:rPr>
        <w:t>Ogec</w:t>
      </w:r>
      <w:r w:rsidRPr="00DC3AF9">
        <w:rPr>
          <w:rFonts w:ascii="Candara" w:hAnsi="Candara" w:cs="Calibri"/>
        </w:rPr>
        <w:t xml:space="preserve"> </w:t>
      </w:r>
      <w:r>
        <w:rPr>
          <w:rFonts w:ascii="Candara" w:hAnsi="Candara" w:cs="Calibri"/>
        </w:rPr>
        <w:t>Y mettent en œuvre le même projet associatif d’enseignement et d’éducation des jeunes dans le cadre de l’Enseignement catholique diocésain.</w:t>
      </w:r>
      <w:r w:rsidRPr="00DC3AF9">
        <w:rPr>
          <w:rFonts w:ascii="Candara" w:hAnsi="Candara" w:cs="Calibri"/>
        </w:rPr>
        <w:t xml:space="preserve"> </w:t>
      </w:r>
    </w:p>
    <w:p w14:paraId="50075A6B" w14:textId="5D7F4153" w:rsidR="003B1DA7" w:rsidRPr="00DC3AF9" w:rsidRDefault="003B1DA7" w:rsidP="003B1DA7">
      <w:pPr>
        <w:jc w:val="both"/>
        <w:rPr>
          <w:rFonts w:ascii="Candara" w:hAnsi="Candara" w:cs="Calibri"/>
        </w:rPr>
      </w:pPr>
      <w:r>
        <w:rPr>
          <w:rFonts w:ascii="Candara" w:hAnsi="Candara" w:cs="Calibri"/>
        </w:rPr>
        <w:t>L</w:t>
      </w:r>
      <w:r w:rsidRPr="00DC3AF9">
        <w:rPr>
          <w:rFonts w:ascii="Candara" w:hAnsi="Candara" w:cs="Calibri"/>
        </w:rPr>
        <w:t>’</w:t>
      </w:r>
      <w:r>
        <w:rPr>
          <w:rFonts w:ascii="Candara" w:hAnsi="Candara" w:cs="Calibri"/>
        </w:rPr>
        <w:t>Ogec</w:t>
      </w:r>
      <w:r w:rsidRPr="00DC3AF9">
        <w:rPr>
          <w:rFonts w:ascii="Candara" w:hAnsi="Candara" w:cs="Calibri"/>
        </w:rPr>
        <w:t xml:space="preserve"> </w:t>
      </w:r>
      <w:r>
        <w:rPr>
          <w:rFonts w:ascii="Candara" w:hAnsi="Candara" w:cs="Calibri"/>
        </w:rPr>
        <w:t>X étant doté de moyens dont ne dispose pas l’Ogec Y, il souhaite lui apporter une aide matérielle, sous la forme de prestations de gestion administrative</w:t>
      </w:r>
      <w:r w:rsidR="00531678">
        <w:rPr>
          <w:rFonts w:ascii="Candara" w:hAnsi="Candara" w:cs="Calibri"/>
        </w:rPr>
        <w:t>.</w:t>
      </w:r>
    </w:p>
    <w:p w14:paraId="4524A857" w14:textId="3E9FE1D8" w:rsidR="003B1DA7" w:rsidRDefault="003B1DA7" w:rsidP="003B1DA7">
      <w:pPr>
        <w:jc w:val="both"/>
        <w:rPr>
          <w:rFonts w:ascii="Candara" w:hAnsi="Candara" w:cs="Calibri"/>
        </w:rPr>
      </w:pPr>
      <w:r w:rsidRPr="00DC3AF9">
        <w:rPr>
          <w:rFonts w:ascii="Candara" w:hAnsi="Candara" w:cs="Calibri"/>
        </w:rPr>
        <w:t xml:space="preserve">Cette aide matérielle permet aux </w:t>
      </w:r>
      <w:r>
        <w:rPr>
          <w:rFonts w:ascii="Candara" w:hAnsi="Candara" w:cs="Calibri"/>
        </w:rPr>
        <w:t>Ogec</w:t>
      </w:r>
      <w:r w:rsidRPr="00DC3AF9">
        <w:rPr>
          <w:rFonts w:ascii="Candara" w:hAnsi="Candara" w:cs="Calibri"/>
        </w:rPr>
        <w:t xml:space="preserve"> de faire des économies de fonctionnement, </w:t>
      </w:r>
      <w:r w:rsidR="00AC7EF1" w:rsidRPr="00DC3AF9">
        <w:rPr>
          <w:rFonts w:ascii="Candara" w:hAnsi="Candara" w:cs="Calibri"/>
        </w:rPr>
        <w:t xml:space="preserve">et ainsi de rendre </w:t>
      </w:r>
      <w:r w:rsidR="00AC7EF1">
        <w:rPr>
          <w:rFonts w:ascii="Candara" w:hAnsi="Candara" w:cs="Calibri"/>
        </w:rPr>
        <w:t>aux parents des s</w:t>
      </w:r>
      <w:r w:rsidR="00AC7EF1" w:rsidRPr="00DC3AF9">
        <w:rPr>
          <w:rFonts w:ascii="Candara" w:hAnsi="Candara" w:cs="Calibri"/>
        </w:rPr>
        <w:t>ervice</w:t>
      </w:r>
      <w:r w:rsidR="00AC7EF1">
        <w:rPr>
          <w:rFonts w:ascii="Candara" w:hAnsi="Candara" w:cs="Calibri"/>
        </w:rPr>
        <w:t>s annexes à l</w:t>
      </w:r>
      <w:r w:rsidR="00AC7EF1" w:rsidRPr="00DC3AF9">
        <w:rPr>
          <w:rFonts w:ascii="Candara" w:hAnsi="Candara" w:cs="Calibri"/>
        </w:rPr>
        <w:t>’enseignement à un moindre coût</w:t>
      </w:r>
      <w:r w:rsidRPr="00DC3AF9">
        <w:rPr>
          <w:rFonts w:ascii="Candara" w:hAnsi="Candara" w:cs="Calibri"/>
        </w:rPr>
        <w:t>.</w:t>
      </w:r>
    </w:p>
    <w:p w14:paraId="2947BF25" w14:textId="3D6E8FA0" w:rsidR="000C6E50" w:rsidRDefault="003B1DA7" w:rsidP="003B1DA7">
      <w:pPr>
        <w:jc w:val="both"/>
        <w:rPr>
          <w:rFonts w:ascii="Candara" w:hAnsi="Candara" w:cs="Calibri"/>
        </w:rPr>
      </w:pPr>
      <w:r w:rsidRPr="00D07084">
        <w:rPr>
          <w:rFonts w:ascii="Candara" w:hAnsi="Candara" w:cs="Calibri"/>
        </w:rPr>
        <w:t xml:space="preserve">La présente convention est conclue afin de formaliser </w:t>
      </w:r>
      <w:r>
        <w:rPr>
          <w:rFonts w:ascii="Candara" w:hAnsi="Candara" w:cs="Calibri"/>
        </w:rPr>
        <w:t>l’</w:t>
      </w:r>
      <w:r w:rsidRPr="00D07084">
        <w:rPr>
          <w:rFonts w:ascii="Candara" w:hAnsi="Candara" w:cs="Calibri"/>
        </w:rPr>
        <w:t xml:space="preserve">assistance à but non lucratif </w:t>
      </w:r>
      <w:r>
        <w:rPr>
          <w:rFonts w:ascii="Candara" w:hAnsi="Candara" w:cs="Calibri"/>
        </w:rPr>
        <w:t>dont</w:t>
      </w:r>
      <w:r w:rsidRPr="00D07084">
        <w:rPr>
          <w:rFonts w:ascii="Candara" w:hAnsi="Candara" w:cs="Calibri"/>
        </w:rPr>
        <w:t xml:space="preserve"> l</w:t>
      </w:r>
      <w:r>
        <w:rPr>
          <w:rFonts w:ascii="Candara" w:hAnsi="Candara" w:cs="Calibri"/>
        </w:rPr>
        <w:t>’Ogec X</w:t>
      </w:r>
      <w:r w:rsidRPr="00D07084">
        <w:rPr>
          <w:rFonts w:ascii="Candara" w:hAnsi="Candara" w:cs="Calibri"/>
        </w:rPr>
        <w:t xml:space="preserve"> </w:t>
      </w:r>
      <w:r>
        <w:rPr>
          <w:rFonts w:ascii="Candara" w:hAnsi="Candara" w:cs="Calibri"/>
        </w:rPr>
        <w:t>fait bénéficier</w:t>
      </w:r>
      <w:r w:rsidRPr="00D07084">
        <w:rPr>
          <w:rFonts w:ascii="Candara" w:hAnsi="Candara" w:cs="Calibri"/>
        </w:rPr>
        <w:t xml:space="preserve"> l’</w:t>
      </w:r>
      <w:r>
        <w:rPr>
          <w:rFonts w:ascii="Candara" w:hAnsi="Candara" w:cs="Calibri"/>
        </w:rPr>
        <w:t>Ogec Y.</w:t>
      </w:r>
    </w:p>
    <w:p w14:paraId="0D9366EA" w14:textId="77777777" w:rsidR="00DD418A" w:rsidRDefault="00DD418A" w:rsidP="00411BC3">
      <w:pPr>
        <w:autoSpaceDE w:val="0"/>
        <w:autoSpaceDN w:val="0"/>
        <w:adjustRightInd w:val="0"/>
        <w:spacing w:after="0" w:line="240" w:lineRule="auto"/>
        <w:jc w:val="both"/>
        <w:rPr>
          <w:rFonts w:ascii="Candara" w:hAnsi="Candara" w:cs="Helvetica"/>
        </w:rPr>
      </w:pPr>
    </w:p>
    <w:p w14:paraId="242B8F27" w14:textId="77777777" w:rsidR="0066346F" w:rsidRDefault="0066346F" w:rsidP="00411BC3">
      <w:pPr>
        <w:autoSpaceDE w:val="0"/>
        <w:autoSpaceDN w:val="0"/>
        <w:adjustRightInd w:val="0"/>
        <w:spacing w:after="0" w:line="240" w:lineRule="auto"/>
        <w:jc w:val="both"/>
        <w:rPr>
          <w:rFonts w:ascii="Candara" w:hAnsi="Candara" w:cs="Helvetica"/>
        </w:rPr>
      </w:pPr>
    </w:p>
    <w:p w14:paraId="75FBDB8D" w14:textId="77777777" w:rsidR="0066346F" w:rsidRDefault="0066346F" w:rsidP="00411BC3">
      <w:pPr>
        <w:autoSpaceDE w:val="0"/>
        <w:autoSpaceDN w:val="0"/>
        <w:adjustRightInd w:val="0"/>
        <w:spacing w:after="0" w:line="240" w:lineRule="auto"/>
        <w:jc w:val="both"/>
        <w:rPr>
          <w:rFonts w:ascii="Candara" w:hAnsi="Candara" w:cs="Helvetica"/>
        </w:rPr>
      </w:pPr>
    </w:p>
    <w:p w14:paraId="005591A9" w14:textId="77777777" w:rsidR="0066346F" w:rsidRDefault="0066346F" w:rsidP="00411BC3">
      <w:pPr>
        <w:autoSpaceDE w:val="0"/>
        <w:autoSpaceDN w:val="0"/>
        <w:adjustRightInd w:val="0"/>
        <w:spacing w:after="0" w:line="240" w:lineRule="auto"/>
        <w:jc w:val="both"/>
        <w:rPr>
          <w:rFonts w:ascii="Candara" w:hAnsi="Candara" w:cs="Helvetica"/>
        </w:rPr>
      </w:pPr>
    </w:p>
    <w:p w14:paraId="37EB088B" w14:textId="77777777" w:rsidR="0066346F" w:rsidRDefault="0066346F" w:rsidP="00411BC3">
      <w:pPr>
        <w:autoSpaceDE w:val="0"/>
        <w:autoSpaceDN w:val="0"/>
        <w:adjustRightInd w:val="0"/>
        <w:spacing w:after="0" w:line="240" w:lineRule="auto"/>
        <w:jc w:val="both"/>
        <w:rPr>
          <w:rFonts w:ascii="Candara" w:hAnsi="Candara" w:cs="Helvetica"/>
        </w:rPr>
      </w:pPr>
    </w:p>
    <w:p w14:paraId="2D1899C1" w14:textId="77777777" w:rsidR="00DD418A" w:rsidRPr="00411BC3" w:rsidRDefault="00DD418A" w:rsidP="00411BC3">
      <w:pPr>
        <w:autoSpaceDE w:val="0"/>
        <w:autoSpaceDN w:val="0"/>
        <w:adjustRightInd w:val="0"/>
        <w:spacing w:after="0" w:line="240" w:lineRule="auto"/>
        <w:jc w:val="both"/>
        <w:rPr>
          <w:rFonts w:ascii="Candara" w:hAnsi="Candara" w:cs="Helvetica"/>
        </w:rPr>
      </w:pPr>
    </w:p>
    <w:p w14:paraId="3E2E6848" w14:textId="77777777" w:rsidR="003B1DA7" w:rsidRDefault="003B1DA7" w:rsidP="005B15EE">
      <w:pPr>
        <w:pStyle w:val="Paragraphedeliste"/>
        <w:numPr>
          <w:ilvl w:val="0"/>
          <w:numId w:val="27"/>
        </w:numPr>
        <w:overflowPunct w:val="0"/>
        <w:autoSpaceDE w:val="0"/>
        <w:autoSpaceDN w:val="0"/>
        <w:adjustRightInd w:val="0"/>
        <w:spacing w:after="0" w:line="240" w:lineRule="auto"/>
        <w:ind w:left="1134" w:hanging="1134"/>
        <w:jc w:val="both"/>
        <w:textAlignment w:val="baseline"/>
        <w:rPr>
          <w:rFonts w:ascii="Candara" w:hAnsi="Candara" w:cs="Calibri"/>
          <w:b/>
        </w:rPr>
      </w:pPr>
      <w:r w:rsidRPr="00DC3AF9">
        <w:rPr>
          <w:rFonts w:ascii="Candara" w:hAnsi="Candara" w:cs="Calibri"/>
          <w:b/>
        </w:rPr>
        <w:lastRenderedPageBreak/>
        <w:t>Objet de la convention</w:t>
      </w:r>
    </w:p>
    <w:p w14:paraId="489D0876" w14:textId="77777777" w:rsidR="0066346F" w:rsidRPr="0066346F" w:rsidRDefault="0066346F" w:rsidP="0066346F">
      <w:pPr>
        <w:overflowPunct w:val="0"/>
        <w:autoSpaceDE w:val="0"/>
        <w:autoSpaceDN w:val="0"/>
        <w:adjustRightInd w:val="0"/>
        <w:spacing w:after="0" w:line="240" w:lineRule="auto"/>
        <w:jc w:val="both"/>
        <w:textAlignment w:val="baseline"/>
        <w:rPr>
          <w:rFonts w:ascii="Candara" w:hAnsi="Candara" w:cs="Calibri"/>
          <w:b/>
        </w:rPr>
      </w:pPr>
    </w:p>
    <w:p w14:paraId="1FD182BA" w14:textId="62F8AE82" w:rsidR="003B1DA7" w:rsidRDefault="003B1DA7" w:rsidP="003B1DA7">
      <w:pPr>
        <w:jc w:val="both"/>
        <w:rPr>
          <w:rFonts w:ascii="Candara" w:hAnsi="Candara" w:cs="Calibri"/>
        </w:rPr>
      </w:pPr>
      <w:r w:rsidRPr="00DC3AF9">
        <w:rPr>
          <w:rFonts w:ascii="Candara" w:hAnsi="Candara" w:cs="Calibri"/>
        </w:rPr>
        <w:t xml:space="preserve">La présente convention a pour objet </w:t>
      </w:r>
      <w:r>
        <w:rPr>
          <w:rFonts w:ascii="Candara" w:hAnsi="Candara" w:cs="Calibri"/>
        </w:rPr>
        <w:t>d’encadrer</w:t>
      </w:r>
      <w:r w:rsidRPr="00DC3AF9">
        <w:rPr>
          <w:rFonts w:ascii="Candara" w:hAnsi="Candara" w:cs="Calibri"/>
        </w:rPr>
        <w:t xml:space="preserve"> les prestations </w:t>
      </w:r>
      <w:r>
        <w:rPr>
          <w:rFonts w:ascii="Candara" w:hAnsi="Candara" w:cs="Calibri"/>
        </w:rPr>
        <w:t xml:space="preserve">de gestion administrative rendues par </w:t>
      </w:r>
      <w:r w:rsidRPr="00DC3AF9">
        <w:rPr>
          <w:rFonts w:ascii="Candara" w:hAnsi="Candara" w:cs="Calibri"/>
        </w:rPr>
        <w:t>l’</w:t>
      </w:r>
      <w:r>
        <w:rPr>
          <w:rFonts w:ascii="Candara" w:hAnsi="Candara" w:cs="Calibri"/>
        </w:rPr>
        <w:t xml:space="preserve">Ogec X à l’Ogec Y (ci-après les « Prestations »). Elle définit les droits et obligations respectifs des Parties. </w:t>
      </w:r>
    </w:p>
    <w:p w14:paraId="4390EA45" w14:textId="717DD0D8" w:rsidR="003B1DA7" w:rsidRDefault="003B1DA7" w:rsidP="00657146">
      <w:pPr>
        <w:overflowPunct w:val="0"/>
        <w:autoSpaceDE w:val="0"/>
        <w:autoSpaceDN w:val="0"/>
        <w:adjustRightInd w:val="0"/>
        <w:spacing w:after="0" w:line="240" w:lineRule="auto"/>
        <w:jc w:val="both"/>
        <w:textAlignment w:val="baseline"/>
        <w:rPr>
          <w:rFonts w:ascii="Candara" w:hAnsi="Candara" w:cs="Calibri"/>
        </w:rPr>
      </w:pPr>
      <w:r>
        <w:rPr>
          <w:rFonts w:ascii="Candara" w:hAnsi="Candara" w:cs="Calibri"/>
        </w:rPr>
        <w:t xml:space="preserve">Les Prestations rendues contribuent à la réalisation de son activité par l’Ogec Y. Elles </w:t>
      </w:r>
      <w:r w:rsidR="00994E95">
        <w:rPr>
          <w:rFonts w:ascii="Candara" w:hAnsi="Candara" w:cs="Calibri"/>
        </w:rPr>
        <w:t xml:space="preserve">participent </w:t>
      </w:r>
      <w:r>
        <w:rPr>
          <w:rFonts w:ascii="Candara" w:hAnsi="Candara" w:cs="Calibri"/>
        </w:rPr>
        <w:t xml:space="preserve">ainsi directement à la mise en œuvre de sa mission d’enseignement. </w:t>
      </w:r>
    </w:p>
    <w:p w14:paraId="4B9FE668" w14:textId="25105652" w:rsidR="003B1DA7" w:rsidRDefault="003B1DA7" w:rsidP="00657146">
      <w:pPr>
        <w:overflowPunct w:val="0"/>
        <w:autoSpaceDE w:val="0"/>
        <w:autoSpaceDN w:val="0"/>
        <w:adjustRightInd w:val="0"/>
        <w:spacing w:after="0" w:line="240" w:lineRule="auto"/>
        <w:jc w:val="both"/>
        <w:textAlignment w:val="baseline"/>
        <w:rPr>
          <w:rFonts w:ascii="Candara" w:hAnsi="Candara" w:cs="Calibri"/>
        </w:rPr>
      </w:pPr>
    </w:p>
    <w:p w14:paraId="7ECC3FFB" w14:textId="77777777" w:rsidR="00657146" w:rsidRPr="00657146" w:rsidRDefault="00657146" w:rsidP="00657146">
      <w:pPr>
        <w:overflowPunct w:val="0"/>
        <w:autoSpaceDE w:val="0"/>
        <w:autoSpaceDN w:val="0"/>
        <w:adjustRightInd w:val="0"/>
        <w:spacing w:after="0" w:line="240" w:lineRule="auto"/>
        <w:jc w:val="both"/>
        <w:textAlignment w:val="baseline"/>
        <w:rPr>
          <w:rFonts w:ascii="Candara" w:hAnsi="Candara" w:cs="Calibri"/>
        </w:rPr>
      </w:pPr>
    </w:p>
    <w:p w14:paraId="0120B8A9" w14:textId="77777777" w:rsidR="003B1DA7" w:rsidRDefault="003B1DA7" w:rsidP="005B15EE">
      <w:pPr>
        <w:pStyle w:val="Paragraphedeliste"/>
        <w:numPr>
          <w:ilvl w:val="0"/>
          <w:numId w:val="27"/>
        </w:numPr>
        <w:overflowPunct w:val="0"/>
        <w:autoSpaceDE w:val="0"/>
        <w:autoSpaceDN w:val="0"/>
        <w:adjustRightInd w:val="0"/>
        <w:spacing w:after="0" w:line="240" w:lineRule="auto"/>
        <w:ind w:left="1134" w:hanging="1134"/>
        <w:jc w:val="both"/>
        <w:textAlignment w:val="baseline"/>
        <w:rPr>
          <w:rFonts w:ascii="Candara" w:hAnsi="Candara" w:cs="Calibri"/>
          <w:b/>
          <w:bCs/>
        </w:rPr>
      </w:pPr>
      <w:r>
        <w:rPr>
          <w:rFonts w:ascii="Candara" w:hAnsi="Candara" w:cs="Calibri"/>
          <w:b/>
          <w:bCs/>
        </w:rPr>
        <w:t>Prestations rendues par</w:t>
      </w:r>
      <w:r w:rsidRPr="00DC3AF9">
        <w:rPr>
          <w:rFonts w:ascii="Candara" w:hAnsi="Candara" w:cs="Calibri"/>
          <w:b/>
          <w:bCs/>
        </w:rPr>
        <w:t xml:space="preserve"> l’</w:t>
      </w:r>
      <w:r>
        <w:rPr>
          <w:rFonts w:ascii="Candara" w:hAnsi="Candara" w:cs="Calibri"/>
          <w:b/>
          <w:bCs/>
        </w:rPr>
        <w:t>Ogec X</w:t>
      </w:r>
    </w:p>
    <w:p w14:paraId="02F782F7" w14:textId="77777777" w:rsidR="0066346F" w:rsidRPr="00DC3AF9" w:rsidRDefault="0066346F" w:rsidP="0066346F">
      <w:pPr>
        <w:pStyle w:val="Paragraphedeliste"/>
        <w:overflowPunct w:val="0"/>
        <w:autoSpaceDE w:val="0"/>
        <w:autoSpaceDN w:val="0"/>
        <w:adjustRightInd w:val="0"/>
        <w:spacing w:after="0" w:line="240" w:lineRule="auto"/>
        <w:ind w:left="1134"/>
        <w:jc w:val="both"/>
        <w:textAlignment w:val="baseline"/>
        <w:rPr>
          <w:rFonts w:ascii="Candara" w:hAnsi="Candara" w:cs="Calibri"/>
          <w:b/>
          <w:bCs/>
        </w:rPr>
      </w:pPr>
    </w:p>
    <w:p w14:paraId="6C93A367" w14:textId="5E072662" w:rsidR="003B1DA7" w:rsidRDefault="003B1DA7" w:rsidP="003B1DA7">
      <w:pPr>
        <w:jc w:val="both"/>
        <w:rPr>
          <w:rFonts w:ascii="Candara" w:hAnsi="Candara" w:cs="Calibri"/>
        </w:rPr>
      </w:pPr>
      <w:r w:rsidRPr="00DC3AF9">
        <w:rPr>
          <w:rFonts w:ascii="Candara" w:hAnsi="Candara" w:cs="Calibri"/>
        </w:rPr>
        <w:t>Dans le cadre de la présente convention, l’</w:t>
      </w:r>
      <w:r>
        <w:rPr>
          <w:rFonts w:ascii="Candara" w:hAnsi="Candara" w:cs="Calibri"/>
        </w:rPr>
        <w:t>Ogec X</w:t>
      </w:r>
      <w:r w:rsidRPr="00DC3AF9">
        <w:rPr>
          <w:rFonts w:ascii="Candara" w:hAnsi="Candara" w:cs="Calibri"/>
        </w:rPr>
        <w:t xml:space="preserve"> s’engage </w:t>
      </w:r>
      <w:r>
        <w:rPr>
          <w:rFonts w:ascii="Candara" w:hAnsi="Candara" w:cs="Calibri"/>
        </w:rPr>
        <w:t xml:space="preserve">à </w:t>
      </w:r>
      <w:r w:rsidR="00326EF1">
        <w:rPr>
          <w:rFonts w:ascii="Candara" w:hAnsi="Candara" w:cs="Calibri"/>
        </w:rPr>
        <w:t>réaliser</w:t>
      </w:r>
      <w:r>
        <w:rPr>
          <w:rFonts w:ascii="Candara" w:hAnsi="Candara" w:cs="Calibri"/>
        </w:rPr>
        <w:t xml:space="preserve"> les Prestations </w:t>
      </w:r>
      <w:r w:rsidRPr="0013228E">
        <w:rPr>
          <w:rFonts w:ascii="Candara" w:hAnsi="Candara" w:cs="Calibri"/>
        </w:rPr>
        <w:t>suivantes</w:t>
      </w:r>
      <w:r>
        <w:rPr>
          <w:rFonts w:ascii="Candara" w:hAnsi="Candara" w:cs="Calibri"/>
        </w:rPr>
        <w:t xml:space="preserve"> : </w:t>
      </w:r>
    </w:p>
    <w:p w14:paraId="41B2D947" w14:textId="120E96DA" w:rsidR="00141EC8" w:rsidRPr="0066346F" w:rsidRDefault="002674AF" w:rsidP="0066346F">
      <w:pPr>
        <w:jc w:val="both"/>
        <w:rPr>
          <w:rFonts w:ascii="Candara" w:hAnsi="Candara" w:cs="Calibri"/>
          <w:i/>
          <w:iCs/>
        </w:rPr>
      </w:pPr>
      <w:r w:rsidRPr="0089521E">
        <w:rPr>
          <w:rFonts w:ascii="Candara" w:hAnsi="Candara" w:cs="Calibri"/>
          <w:i/>
          <w:iCs/>
        </w:rPr>
        <w:t xml:space="preserve">&lt; Les missions respectives de l’Ogec X et Y sont à adapter </w:t>
      </w:r>
      <w:r>
        <w:rPr>
          <w:rFonts w:ascii="Candara" w:hAnsi="Candara" w:cs="Calibri"/>
          <w:i/>
          <w:iCs/>
        </w:rPr>
        <w:t xml:space="preserve">dans le tableau suivant </w:t>
      </w:r>
      <w:r w:rsidRPr="0089521E">
        <w:rPr>
          <w:rFonts w:ascii="Candara" w:hAnsi="Candara" w:cs="Calibri"/>
          <w:i/>
          <w:iCs/>
        </w:rPr>
        <w:t>en fonction de l’aide que l’Ogec X apporte à l’Ogec Y.&gt;</w:t>
      </w:r>
    </w:p>
    <w:p w14:paraId="1A74A299" w14:textId="77777777" w:rsidR="004631CC" w:rsidRDefault="004631CC">
      <w:r>
        <w:br w:type="page"/>
      </w:r>
    </w:p>
    <w:tbl>
      <w:tblPr>
        <w:tblW w:w="9871" w:type="dxa"/>
        <w:jc w:val="center"/>
        <w:tblLayout w:type="fixed"/>
        <w:tblCellMar>
          <w:left w:w="70" w:type="dxa"/>
          <w:right w:w="70" w:type="dxa"/>
        </w:tblCellMar>
        <w:tblLook w:val="0000" w:firstRow="0" w:lastRow="0" w:firstColumn="0" w:lastColumn="0" w:noHBand="0" w:noVBand="0"/>
      </w:tblPr>
      <w:tblGrid>
        <w:gridCol w:w="7707"/>
        <w:gridCol w:w="291"/>
        <w:gridCol w:w="971"/>
        <w:gridCol w:w="902"/>
      </w:tblGrid>
      <w:tr w:rsidR="004D5D90" w:rsidRPr="004D5D90" w14:paraId="51CF8C5A" w14:textId="77777777" w:rsidTr="00656239">
        <w:trPr>
          <w:cantSplit/>
          <w:trHeight w:val="993"/>
          <w:jc w:val="center"/>
        </w:trPr>
        <w:tc>
          <w:tcPr>
            <w:tcW w:w="7707" w:type="dxa"/>
            <w:vAlign w:val="center"/>
          </w:tcPr>
          <w:p w14:paraId="7D3AE831" w14:textId="502444EA" w:rsidR="006029AB" w:rsidRPr="008C7902" w:rsidRDefault="006029AB" w:rsidP="0066346F">
            <w:pPr>
              <w:autoSpaceDE w:val="0"/>
              <w:autoSpaceDN w:val="0"/>
              <w:adjustRightInd w:val="0"/>
              <w:ind w:right="249"/>
              <w:rPr>
                <w:rFonts w:ascii="Aharoni" w:hAnsi="Aharoni" w:cs="Aharoni"/>
                <w:b/>
                <w:bCs/>
                <w:sz w:val="18"/>
                <w:szCs w:val="36"/>
              </w:rPr>
            </w:pPr>
          </w:p>
        </w:tc>
        <w:tc>
          <w:tcPr>
            <w:tcW w:w="291" w:type="dxa"/>
            <w:vAlign w:val="center"/>
          </w:tcPr>
          <w:p w14:paraId="57EA9BF5" w14:textId="77777777" w:rsidR="006029AB" w:rsidRPr="004241D7" w:rsidRDefault="006029AB" w:rsidP="00C651CD">
            <w:pPr>
              <w:autoSpaceDE w:val="0"/>
              <w:autoSpaceDN w:val="0"/>
              <w:adjustRightInd w:val="0"/>
              <w:jc w:val="center"/>
              <w:rPr>
                <w:rFonts w:ascii="Calibri" w:hAnsi="Calibri" w:cs="Calibri"/>
                <w:b/>
                <w:bCs/>
                <w:sz w:val="18"/>
                <w:szCs w:val="28"/>
              </w:rPr>
            </w:pPr>
          </w:p>
        </w:tc>
        <w:tc>
          <w:tcPr>
            <w:tcW w:w="971" w:type="dxa"/>
            <w:textDirection w:val="btLr"/>
            <w:vAlign w:val="center"/>
          </w:tcPr>
          <w:p w14:paraId="03C3A291" w14:textId="79900C8B" w:rsidR="006029AB" w:rsidRPr="004241D7" w:rsidRDefault="006029AB" w:rsidP="009F367D">
            <w:pPr>
              <w:autoSpaceDE w:val="0"/>
              <w:autoSpaceDN w:val="0"/>
              <w:adjustRightInd w:val="0"/>
              <w:jc w:val="center"/>
              <w:rPr>
                <w:rFonts w:ascii="Calibri" w:hAnsi="Calibri" w:cs="Calibri"/>
                <w:b/>
                <w:bCs/>
                <w:sz w:val="18"/>
                <w:szCs w:val="24"/>
              </w:rPr>
            </w:pPr>
            <w:r w:rsidRPr="004241D7">
              <w:rPr>
                <w:rFonts w:ascii="Calibri" w:hAnsi="Calibri" w:cs="Calibri"/>
                <w:b/>
                <w:bCs/>
                <w:sz w:val="18"/>
                <w:szCs w:val="24"/>
              </w:rPr>
              <w:t>A la cha</w:t>
            </w:r>
            <w:r w:rsidR="0066346F">
              <w:rPr>
                <w:rFonts w:ascii="Calibri" w:hAnsi="Calibri" w:cs="Calibri"/>
                <w:b/>
                <w:bCs/>
                <w:sz w:val="18"/>
                <w:szCs w:val="24"/>
              </w:rPr>
              <w:t>r</w:t>
            </w:r>
            <w:r w:rsidRPr="004241D7">
              <w:rPr>
                <w:rFonts w:ascii="Calibri" w:hAnsi="Calibri" w:cs="Calibri"/>
                <w:b/>
                <w:bCs/>
                <w:sz w:val="18"/>
                <w:szCs w:val="24"/>
              </w:rPr>
              <w:t>ge de l’Ogec X</w:t>
            </w:r>
          </w:p>
        </w:tc>
        <w:tc>
          <w:tcPr>
            <w:tcW w:w="902" w:type="dxa"/>
            <w:textDirection w:val="btLr"/>
            <w:vAlign w:val="center"/>
          </w:tcPr>
          <w:p w14:paraId="034038CC" w14:textId="6F9FBD7A" w:rsidR="006029AB" w:rsidRPr="004241D7" w:rsidRDefault="006029AB">
            <w:pPr>
              <w:autoSpaceDE w:val="0"/>
              <w:autoSpaceDN w:val="0"/>
              <w:adjustRightInd w:val="0"/>
              <w:jc w:val="center"/>
              <w:rPr>
                <w:rFonts w:ascii="Calibri" w:hAnsi="Calibri" w:cs="Calibri"/>
                <w:b/>
                <w:bCs/>
                <w:sz w:val="18"/>
                <w:szCs w:val="24"/>
              </w:rPr>
            </w:pPr>
            <w:r w:rsidRPr="004241D7">
              <w:rPr>
                <w:rFonts w:ascii="Calibri" w:hAnsi="Calibri" w:cs="Calibri"/>
                <w:b/>
                <w:bCs/>
                <w:sz w:val="18"/>
                <w:szCs w:val="24"/>
              </w:rPr>
              <w:t>A la charge de l’Ogec Y</w:t>
            </w:r>
          </w:p>
        </w:tc>
      </w:tr>
      <w:tr w:rsidR="004D5D90" w:rsidRPr="004D5D90" w14:paraId="0E5400F8" w14:textId="77777777" w:rsidTr="00C66536">
        <w:trPr>
          <w:trHeight w:val="297"/>
          <w:jc w:val="center"/>
        </w:trPr>
        <w:tc>
          <w:tcPr>
            <w:tcW w:w="7707" w:type="dxa"/>
            <w:shd w:val="clear" w:color="auto" w:fill="A6A6A6" w:themeFill="background1" w:themeFillShade="A6"/>
            <w:vAlign w:val="center"/>
          </w:tcPr>
          <w:p w14:paraId="2CE312A4" w14:textId="77777777" w:rsidR="00E5778F" w:rsidRPr="004241D7" w:rsidRDefault="00E5778F" w:rsidP="004241D7">
            <w:pPr>
              <w:autoSpaceDE w:val="0"/>
              <w:autoSpaceDN w:val="0"/>
              <w:adjustRightInd w:val="0"/>
              <w:rPr>
                <w:rFonts w:ascii="Calibri" w:hAnsi="Calibri" w:cs="Calibri"/>
                <w:b/>
                <w:bCs/>
                <w:sz w:val="18"/>
                <w:szCs w:val="36"/>
              </w:rPr>
            </w:pPr>
            <w:r w:rsidRPr="004241D7">
              <w:rPr>
                <w:rFonts w:ascii="Calibri" w:hAnsi="Calibri" w:cs="Calibri"/>
                <w:b/>
                <w:bCs/>
                <w:sz w:val="18"/>
                <w:szCs w:val="36"/>
              </w:rPr>
              <w:t>EMBAUCHE DU SALARIE</w:t>
            </w:r>
          </w:p>
        </w:tc>
        <w:tc>
          <w:tcPr>
            <w:tcW w:w="291" w:type="dxa"/>
            <w:vAlign w:val="center"/>
          </w:tcPr>
          <w:p w14:paraId="1E4EEEA7" w14:textId="77777777" w:rsidR="00E5778F" w:rsidRPr="004241D7" w:rsidRDefault="00E5778F" w:rsidP="00C651CD">
            <w:pPr>
              <w:autoSpaceDE w:val="0"/>
              <w:autoSpaceDN w:val="0"/>
              <w:adjustRightInd w:val="0"/>
              <w:jc w:val="center"/>
              <w:rPr>
                <w:rFonts w:ascii="Calibri" w:hAnsi="Calibri" w:cs="Calibri"/>
                <w:b/>
                <w:bCs/>
                <w:sz w:val="18"/>
                <w:szCs w:val="36"/>
              </w:rPr>
            </w:pPr>
          </w:p>
        </w:tc>
        <w:tc>
          <w:tcPr>
            <w:tcW w:w="971" w:type="dxa"/>
            <w:shd w:val="clear" w:color="auto" w:fill="A6A6A6" w:themeFill="background1" w:themeFillShade="A6"/>
            <w:vAlign w:val="center"/>
          </w:tcPr>
          <w:p w14:paraId="552644AC" w14:textId="77777777" w:rsidR="00E5778F" w:rsidRPr="004241D7" w:rsidRDefault="00E5778F" w:rsidP="00C651CD">
            <w:pPr>
              <w:autoSpaceDE w:val="0"/>
              <w:autoSpaceDN w:val="0"/>
              <w:adjustRightInd w:val="0"/>
              <w:jc w:val="center"/>
              <w:rPr>
                <w:rFonts w:ascii="Calibri" w:hAnsi="Calibri" w:cs="Calibri"/>
                <w:b/>
                <w:bCs/>
                <w:sz w:val="18"/>
                <w:szCs w:val="36"/>
              </w:rPr>
            </w:pPr>
          </w:p>
        </w:tc>
        <w:tc>
          <w:tcPr>
            <w:tcW w:w="902" w:type="dxa"/>
            <w:shd w:val="clear" w:color="auto" w:fill="A6A6A6" w:themeFill="background1" w:themeFillShade="A6"/>
            <w:vAlign w:val="center"/>
          </w:tcPr>
          <w:p w14:paraId="382569AE" w14:textId="77777777" w:rsidR="00E5778F" w:rsidRPr="004241D7" w:rsidRDefault="00E5778F" w:rsidP="00C651CD">
            <w:pPr>
              <w:autoSpaceDE w:val="0"/>
              <w:autoSpaceDN w:val="0"/>
              <w:adjustRightInd w:val="0"/>
              <w:jc w:val="center"/>
              <w:rPr>
                <w:rFonts w:ascii="Calibri" w:hAnsi="Calibri" w:cs="Calibri"/>
                <w:b/>
                <w:bCs/>
                <w:sz w:val="18"/>
                <w:szCs w:val="36"/>
              </w:rPr>
            </w:pPr>
          </w:p>
        </w:tc>
      </w:tr>
      <w:tr w:rsidR="004D5D90" w:rsidRPr="004D5D90" w14:paraId="7534A05E" w14:textId="77777777" w:rsidTr="00C66536">
        <w:trPr>
          <w:trHeight w:val="235"/>
          <w:jc w:val="center"/>
        </w:trPr>
        <w:tc>
          <w:tcPr>
            <w:tcW w:w="7707" w:type="dxa"/>
            <w:vAlign w:val="center"/>
          </w:tcPr>
          <w:p w14:paraId="47B5EBE1" w14:textId="3FDAE954" w:rsidR="00E5778F" w:rsidRPr="004241D7" w:rsidRDefault="00E5778F" w:rsidP="004241D7">
            <w:pPr>
              <w:autoSpaceDE w:val="0"/>
              <w:autoSpaceDN w:val="0"/>
              <w:adjustRightInd w:val="0"/>
              <w:spacing w:after="80"/>
              <w:rPr>
                <w:rFonts w:ascii="Calibri Light" w:hAnsi="Calibri Light" w:cs="Calibri Light"/>
                <w:sz w:val="16"/>
              </w:rPr>
            </w:pPr>
            <w:r w:rsidRPr="004241D7">
              <w:rPr>
                <w:rFonts w:ascii="Calibri Light" w:hAnsi="Calibri Light" w:cs="Calibri Light"/>
                <w:sz w:val="16"/>
                <w:szCs w:val="28"/>
              </w:rPr>
              <w:t xml:space="preserve">DPAE </w:t>
            </w:r>
            <w:r w:rsidRPr="004241D7">
              <w:rPr>
                <w:rFonts w:ascii="Calibri Light" w:hAnsi="Calibri Light" w:cs="Calibri Light"/>
                <w:sz w:val="16"/>
              </w:rPr>
              <w:t>(Déclaration préalable à l'embauche)</w:t>
            </w:r>
          </w:p>
        </w:tc>
        <w:tc>
          <w:tcPr>
            <w:tcW w:w="291" w:type="dxa"/>
            <w:vAlign w:val="center"/>
          </w:tcPr>
          <w:p w14:paraId="29270303" w14:textId="77777777" w:rsidR="00E5778F" w:rsidRPr="004241D7" w:rsidRDefault="00E5778F" w:rsidP="004241D7">
            <w:pPr>
              <w:autoSpaceDE w:val="0"/>
              <w:autoSpaceDN w:val="0"/>
              <w:adjustRightInd w:val="0"/>
              <w:spacing w:after="80"/>
              <w:rPr>
                <w:rFonts w:ascii="Calibri" w:hAnsi="Calibri" w:cs="Calibri"/>
                <w:sz w:val="18"/>
                <w:szCs w:val="28"/>
              </w:rPr>
            </w:pPr>
          </w:p>
        </w:tc>
        <w:tc>
          <w:tcPr>
            <w:tcW w:w="971" w:type="dxa"/>
            <w:vAlign w:val="center"/>
          </w:tcPr>
          <w:p w14:paraId="58AB4F9F"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c>
          <w:tcPr>
            <w:tcW w:w="902" w:type="dxa"/>
            <w:vAlign w:val="center"/>
          </w:tcPr>
          <w:p w14:paraId="3F1A762E"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r w:rsidRPr="004241D7">
              <w:rPr>
                <w:rFonts w:ascii="Calibri" w:hAnsi="Calibri" w:cs="Calibri"/>
                <w:b/>
                <w:bCs/>
                <w:sz w:val="18"/>
                <w:szCs w:val="28"/>
              </w:rPr>
              <w:t>X</w:t>
            </w:r>
          </w:p>
        </w:tc>
      </w:tr>
      <w:tr w:rsidR="004D5D90" w:rsidRPr="004D5D90" w14:paraId="14D07DDD" w14:textId="77777777" w:rsidTr="00C66536">
        <w:trPr>
          <w:trHeight w:val="235"/>
          <w:jc w:val="center"/>
        </w:trPr>
        <w:tc>
          <w:tcPr>
            <w:tcW w:w="7707" w:type="dxa"/>
            <w:vAlign w:val="center"/>
          </w:tcPr>
          <w:p w14:paraId="7EF9384C" w14:textId="77777777" w:rsidR="00E5778F" w:rsidRPr="004241D7" w:rsidRDefault="00E5778F" w:rsidP="004241D7">
            <w:pPr>
              <w:autoSpaceDE w:val="0"/>
              <w:autoSpaceDN w:val="0"/>
              <w:adjustRightInd w:val="0"/>
              <w:spacing w:after="80"/>
              <w:rPr>
                <w:rFonts w:ascii="Calibri Light" w:hAnsi="Calibri Light" w:cs="Calibri Light"/>
                <w:sz w:val="16"/>
                <w:szCs w:val="28"/>
              </w:rPr>
            </w:pPr>
            <w:r w:rsidRPr="004241D7">
              <w:rPr>
                <w:rFonts w:ascii="Calibri Light" w:hAnsi="Calibri Light" w:cs="Calibri Light"/>
                <w:sz w:val="16"/>
                <w:szCs w:val="28"/>
              </w:rPr>
              <w:t xml:space="preserve">Elaboration des fiches de classification </w:t>
            </w:r>
          </w:p>
        </w:tc>
        <w:tc>
          <w:tcPr>
            <w:tcW w:w="291" w:type="dxa"/>
            <w:vAlign w:val="center"/>
          </w:tcPr>
          <w:p w14:paraId="39F1A915" w14:textId="77777777" w:rsidR="00E5778F" w:rsidRPr="004241D7" w:rsidRDefault="00E5778F" w:rsidP="00FB432B">
            <w:pPr>
              <w:autoSpaceDE w:val="0"/>
              <w:autoSpaceDN w:val="0"/>
              <w:adjustRightInd w:val="0"/>
              <w:spacing w:after="80"/>
              <w:rPr>
                <w:rFonts w:ascii="Calibri" w:hAnsi="Calibri" w:cs="Calibri"/>
                <w:sz w:val="18"/>
                <w:szCs w:val="28"/>
              </w:rPr>
            </w:pPr>
          </w:p>
        </w:tc>
        <w:tc>
          <w:tcPr>
            <w:tcW w:w="971" w:type="dxa"/>
            <w:vAlign w:val="center"/>
          </w:tcPr>
          <w:p w14:paraId="06F04CA5"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c>
          <w:tcPr>
            <w:tcW w:w="902" w:type="dxa"/>
            <w:vAlign w:val="center"/>
          </w:tcPr>
          <w:p w14:paraId="4BB90A64"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r w:rsidRPr="004241D7">
              <w:rPr>
                <w:rFonts w:ascii="Calibri" w:hAnsi="Calibri" w:cs="Calibri"/>
                <w:b/>
                <w:bCs/>
                <w:sz w:val="18"/>
                <w:szCs w:val="28"/>
              </w:rPr>
              <w:t>X</w:t>
            </w:r>
          </w:p>
        </w:tc>
      </w:tr>
      <w:tr w:rsidR="004D5D90" w:rsidRPr="004D5D90" w14:paraId="5130A5B4" w14:textId="77777777" w:rsidTr="00C66536">
        <w:trPr>
          <w:trHeight w:val="235"/>
          <w:jc w:val="center"/>
        </w:trPr>
        <w:tc>
          <w:tcPr>
            <w:tcW w:w="7707" w:type="dxa"/>
            <w:vAlign w:val="center"/>
          </w:tcPr>
          <w:p w14:paraId="1D795177" w14:textId="77777777" w:rsidR="00E5778F" w:rsidRPr="00FB432B" w:rsidRDefault="00E5778F" w:rsidP="004241D7">
            <w:pPr>
              <w:autoSpaceDE w:val="0"/>
              <w:autoSpaceDN w:val="0"/>
              <w:adjustRightInd w:val="0"/>
              <w:spacing w:after="80"/>
              <w:rPr>
                <w:rFonts w:ascii="Calibri Light" w:hAnsi="Calibri Light" w:cs="Calibri Light"/>
                <w:sz w:val="16"/>
                <w:szCs w:val="28"/>
              </w:rPr>
            </w:pPr>
            <w:r w:rsidRPr="00FB432B">
              <w:rPr>
                <w:rFonts w:ascii="Calibri Light" w:hAnsi="Calibri Light" w:cs="Calibri Light"/>
                <w:sz w:val="16"/>
                <w:szCs w:val="28"/>
              </w:rPr>
              <w:t>Assistance et/ou vérification des fiches de classification</w:t>
            </w:r>
          </w:p>
        </w:tc>
        <w:tc>
          <w:tcPr>
            <w:tcW w:w="291" w:type="dxa"/>
            <w:vAlign w:val="center"/>
          </w:tcPr>
          <w:p w14:paraId="52371553" w14:textId="77777777" w:rsidR="00E5778F" w:rsidRPr="00FB432B" w:rsidRDefault="00E5778F" w:rsidP="004241D7">
            <w:pPr>
              <w:autoSpaceDE w:val="0"/>
              <w:autoSpaceDN w:val="0"/>
              <w:adjustRightInd w:val="0"/>
              <w:spacing w:after="80"/>
              <w:rPr>
                <w:rFonts w:ascii="Calibri" w:hAnsi="Calibri" w:cs="Calibri"/>
                <w:sz w:val="18"/>
                <w:szCs w:val="28"/>
              </w:rPr>
            </w:pPr>
          </w:p>
        </w:tc>
        <w:tc>
          <w:tcPr>
            <w:tcW w:w="971" w:type="dxa"/>
            <w:vAlign w:val="center"/>
          </w:tcPr>
          <w:p w14:paraId="2639FBDA" w14:textId="77777777" w:rsidR="00E5778F" w:rsidRPr="00FB432B" w:rsidRDefault="00E5778F" w:rsidP="004241D7">
            <w:pPr>
              <w:autoSpaceDE w:val="0"/>
              <w:autoSpaceDN w:val="0"/>
              <w:adjustRightInd w:val="0"/>
              <w:spacing w:after="80"/>
              <w:jc w:val="center"/>
              <w:rPr>
                <w:rFonts w:ascii="Calibri" w:hAnsi="Calibri" w:cs="Calibri"/>
                <w:b/>
                <w:bCs/>
                <w:sz w:val="18"/>
                <w:szCs w:val="28"/>
              </w:rPr>
            </w:pPr>
            <w:r w:rsidRPr="00FB432B">
              <w:rPr>
                <w:rFonts w:ascii="Calibri" w:hAnsi="Calibri" w:cs="Calibri"/>
                <w:b/>
                <w:bCs/>
                <w:sz w:val="18"/>
                <w:szCs w:val="28"/>
              </w:rPr>
              <w:t>X</w:t>
            </w:r>
          </w:p>
        </w:tc>
        <w:tc>
          <w:tcPr>
            <w:tcW w:w="902" w:type="dxa"/>
            <w:vAlign w:val="center"/>
          </w:tcPr>
          <w:p w14:paraId="197FA6DA" w14:textId="77777777" w:rsidR="00E5778F" w:rsidRPr="00FB432B" w:rsidRDefault="00E5778F" w:rsidP="004241D7">
            <w:pPr>
              <w:autoSpaceDE w:val="0"/>
              <w:autoSpaceDN w:val="0"/>
              <w:adjustRightInd w:val="0"/>
              <w:spacing w:after="80"/>
              <w:jc w:val="center"/>
              <w:rPr>
                <w:rFonts w:ascii="Calibri" w:hAnsi="Calibri" w:cs="Calibri"/>
                <w:b/>
                <w:bCs/>
                <w:sz w:val="18"/>
                <w:szCs w:val="28"/>
              </w:rPr>
            </w:pPr>
          </w:p>
        </w:tc>
      </w:tr>
      <w:tr w:rsidR="004D5D90" w:rsidRPr="004D5D90" w14:paraId="01FBD1F2" w14:textId="77777777" w:rsidTr="00C66536">
        <w:trPr>
          <w:trHeight w:val="235"/>
          <w:jc w:val="center"/>
        </w:trPr>
        <w:tc>
          <w:tcPr>
            <w:tcW w:w="7707" w:type="dxa"/>
            <w:vAlign w:val="center"/>
          </w:tcPr>
          <w:p w14:paraId="5251C02F" w14:textId="77777777" w:rsidR="00E5778F" w:rsidRPr="004241D7" w:rsidRDefault="00E5778F" w:rsidP="004241D7">
            <w:pPr>
              <w:autoSpaceDE w:val="0"/>
              <w:autoSpaceDN w:val="0"/>
              <w:adjustRightInd w:val="0"/>
              <w:spacing w:after="80"/>
              <w:rPr>
                <w:rFonts w:ascii="Calibri Light" w:hAnsi="Calibri Light" w:cs="Calibri Light"/>
                <w:sz w:val="16"/>
                <w:szCs w:val="28"/>
              </w:rPr>
            </w:pPr>
            <w:r w:rsidRPr="004241D7">
              <w:rPr>
                <w:rFonts w:ascii="Calibri Light" w:hAnsi="Calibri Light" w:cs="Calibri Light"/>
                <w:sz w:val="16"/>
                <w:szCs w:val="28"/>
              </w:rPr>
              <w:t>Elaboration des plannings</w:t>
            </w:r>
          </w:p>
        </w:tc>
        <w:tc>
          <w:tcPr>
            <w:tcW w:w="291" w:type="dxa"/>
            <w:vAlign w:val="center"/>
          </w:tcPr>
          <w:p w14:paraId="2546A417" w14:textId="77777777" w:rsidR="00E5778F" w:rsidRPr="004241D7" w:rsidRDefault="00E5778F" w:rsidP="004241D7">
            <w:pPr>
              <w:autoSpaceDE w:val="0"/>
              <w:autoSpaceDN w:val="0"/>
              <w:adjustRightInd w:val="0"/>
              <w:spacing w:after="80"/>
              <w:rPr>
                <w:rFonts w:ascii="Calibri" w:hAnsi="Calibri" w:cs="Calibri"/>
                <w:sz w:val="18"/>
                <w:szCs w:val="28"/>
              </w:rPr>
            </w:pPr>
          </w:p>
        </w:tc>
        <w:tc>
          <w:tcPr>
            <w:tcW w:w="971" w:type="dxa"/>
            <w:vAlign w:val="center"/>
          </w:tcPr>
          <w:p w14:paraId="2211D81B"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c>
          <w:tcPr>
            <w:tcW w:w="902" w:type="dxa"/>
            <w:vAlign w:val="center"/>
          </w:tcPr>
          <w:p w14:paraId="219C3DCE"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r w:rsidRPr="004241D7">
              <w:rPr>
                <w:rFonts w:ascii="Calibri" w:hAnsi="Calibri" w:cs="Calibri"/>
                <w:b/>
                <w:bCs/>
                <w:sz w:val="18"/>
                <w:szCs w:val="28"/>
              </w:rPr>
              <w:t>X</w:t>
            </w:r>
          </w:p>
        </w:tc>
      </w:tr>
      <w:tr w:rsidR="004D5D90" w:rsidRPr="004D5D90" w14:paraId="586B083F" w14:textId="77777777" w:rsidTr="00C66536">
        <w:trPr>
          <w:trHeight w:val="235"/>
          <w:jc w:val="center"/>
        </w:trPr>
        <w:tc>
          <w:tcPr>
            <w:tcW w:w="7707" w:type="dxa"/>
            <w:vAlign w:val="center"/>
          </w:tcPr>
          <w:p w14:paraId="34B1D6AE" w14:textId="77777777" w:rsidR="00E5778F" w:rsidRPr="004241D7" w:rsidRDefault="00E5778F" w:rsidP="004241D7">
            <w:pPr>
              <w:autoSpaceDE w:val="0"/>
              <w:autoSpaceDN w:val="0"/>
              <w:adjustRightInd w:val="0"/>
              <w:spacing w:after="80"/>
              <w:rPr>
                <w:rFonts w:ascii="Calibri Light" w:hAnsi="Calibri Light" w:cs="Calibri Light"/>
                <w:sz w:val="16"/>
                <w:szCs w:val="28"/>
              </w:rPr>
            </w:pPr>
            <w:r w:rsidRPr="004241D7">
              <w:rPr>
                <w:rFonts w:ascii="Calibri Light" w:hAnsi="Calibri Light" w:cs="Calibri Light"/>
                <w:sz w:val="16"/>
                <w:szCs w:val="28"/>
              </w:rPr>
              <w:t>Assistance et/ou vérification à la réalisation des plannings</w:t>
            </w:r>
          </w:p>
        </w:tc>
        <w:tc>
          <w:tcPr>
            <w:tcW w:w="291" w:type="dxa"/>
            <w:vAlign w:val="center"/>
          </w:tcPr>
          <w:p w14:paraId="258599AC" w14:textId="77777777" w:rsidR="00E5778F" w:rsidRPr="004241D7" w:rsidRDefault="00E5778F" w:rsidP="004241D7">
            <w:pPr>
              <w:autoSpaceDE w:val="0"/>
              <w:autoSpaceDN w:val="0"/>
              <w:adjustRightInd w:val="0"/>
              <w:spacing w:after="80"/>
              <w:rPr>
                <w:rFonts w:ascii="Calibri" w:hAnsi="Calibri" w:cs="Calibri"/>
                <w:sz w:val="18"/>
                <w:szCs w:val="28"/>
              </w:rPr>
            </w:pPr>
          </w:p>
        </w:tc>
        <w:tc>
          <w:tcPr>
            <w:tcW w:w="971" w:type="dxa"/>
            <w:vAlign w:val="center"/>
          </w:tcPr>
          <w:p w14:paraId="11651867"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c>
          <w:tcPr>
            <w:tcW w:w="902" w:type="dxa"/>
            <w:vAlign w:val="center"/>
          </w:tcPr>
          <w:p w14:paraId="6E65F4BE"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r w:rsidRPr="004241D7">
              <w:rPr>
                <w:rFonts w:ascii="Calibri" w:hAnsi="Calibri" w:cs="Calibri"/>
                <w:b/>
                <w:bCs/>
                <w:sz w:val="18"/>
                <w:szCs w:val="28"/>
              </w:rPr>
              <w:t>X</w:t>
            </w:r>
          </w:p>
        </w:tc>
      </w:tr>
      <w:tr w:rsidR="004D5D90" w:rsidRPr="004D5D90" w14:paraId="50304544" w14:textId="77777777" w:rsidTr="00C66536">
        <w:trPr>
          <w:trHeight w:val="235"/>
          <w:jc w:val="center"/>
        </w:trPr>
        <w:tc>
          <w:tcPr>
            <w:tcW w:w="7707" w:type="dxa"/>
            <w:vAlign w:val="center"/>
          </w:tcPr>
          <w:p w14:paraId="1D283008" w14:textId="77777777" w:rsidR="00E5778F" w:rsidRPr="004241D7" w:rsidRDefault="00E5778F" w:rsidP="004241D7">
            <w:pPr>
              <w:autoSpaceDE w:val="0"/>
              <w:autoSpaceDN w:val="0"/>
              <w:adjustRightInd w:val="0"/>
              <w:spacing w:after="80"/>
              <w:rPr>
                <w:rFonts w:ascii="Calibri Light" w:hAnsi="Calibri Light" w:cs="Calibri Light"/>
                <w:sz w:val="16"/>
                <w:szCs w:val="28"/>
              </w:rPr>
            </w:pPr>
            <w:r w:rsidRPr="004241D7">
              <w:rPr>
                <w:rFonts w:ascii="Calibri Light" w:hAnsi="Calibri Light" w:cs="Calibri Light"/>
                <w:sz w:val="16"/>
                <w:szCs w:val="28"/>
              </w:rPr>
              <w:t xml:space="preserve">Rédaction des contrats de travail </w:t>
            </w:r>
          </w:p>
        </w:tc>
        <w:tc>
          <w:tcPr>
            <w:tcW w:w="291" w:type="dxa"/>
            <w:vAlign w:val="center"/>
          </w:tcPr>
          <w:p w14:paraId="29C75FE6" w14:textId="77777777" w:rsidR="00E5778F" w:rsidRPr="004241D7" w:rsidRDefault="00E5778F" w:rsidP="004241D7">
            <w:pPr>
              <w:autoSpaceDE w:val="0"/>
              <w:autoSpaceDN w:val="0"/>
              <w:adjustRightInd w:val="0"/>
              <w:spacing w:after="80"/>
              <w:rPr>
                <w:rFonts w:ascii="Calibri" w:hAnsi="Calibri" w:cs="Calibri"/>
                <w:sz w:val="18"/>
                <w:szCs w:val="28"/>
              </w:rPr>
            </w:pPr>
          </w:p>
        </w:tc>
        <w:tc>
          <w:tcPr>
            <w:tcW w:w="971" w:type="dxa"/>
            <w:vAlign w:val="center"/>
          </w:tcPr>
          <w:p w14:paraId="60B6CED9"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c>
          <w:tcPr>
            <w:tcW w:w="902" w:type="dxa"/>
            <w:vAlign w:val="center"/>
          </w:tcPr>
          <w:p w14:paraId="602A41EF"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r w:rsidRPr="004241D7">
              <w:rPr>
                <w:rFonts w:ascii="Calibri" w:hAnsi="Calibri" w:cs="Calibri"/>
                <w:b/>
                <w:bCs/>
                <w:sz w:val="18"/>
                <w:szCs w:val="28"/>
              </w:rPr>
              <w:t>X</w:t>
            </w:r>
          </w:p>
        </w:tc>
      </w:tr>
      <w:tr w:rsidR="004D5D90" w:rsidRPr="004D5D90" w14:paraId="6172C861" w14:textId="77777777" w:rsidTr="00C66536">
        <w:trPr>
          <w:trHeight w:val="235"/>
          <w:jc w:val="center"/>
        </w:trPr>
        <w:tc>
          <w:tcPr>
            <w:tcW w:w="7707" w:type="dxa"/>
            <w:vAlign w:val="center"/>
          </w:tcPr>
          <w:p w14:paraId="66DE1A91" w14:textId="77777777" w:rsidR="00E5778F" w:rsidRPr="004241D7" w:rsidRDefault="00E5778F" w:rsidP="004241D7">
            <w:pPr>
              <w:autoSpaceDE w:val="0"/>
              <w:autoSpaceDN w:val="0"/>
              <w:adjustRightInd w:val="0"/>
              <w:spacing w:after="80"/>
              <w:rPr>
                <w:rFonts w:ascii="Calibri Light" w:hAnsi="Calibri Light" w:cs="Calibri Light"/>
                <w:sz w:val="16"/>
                <w:szCs w:val="28"/>
              </w:rPr>
            </w:pPr>
            <w:r w:rsidRPr="004241D7">
              <w:rPr>
                <w:rFonts w:ascii="Calibri Light" w:hAnsi="Calibri Light" w:cs="Calibri Light"/>
                <w:sz w:val="16"/>
                <w:szCs w:val="28"/>
              </w:rPr>
              <w:t>Assistance et/ou vérification des contrats de travail</w:t>
            </w:r>
          </w:p>
        </w:tc>
        <w:tc>
          <w:tcPr>
            <w:tcW w:w="291" w:type="dxa"/>
            <w:vAlign w:val="center"/>
          </w:tcPr>
          <w:p w14:paraId="71AE16D9" w14:textId="77777777" w:rsidR="00E5778F" w:rsidRPr="004241D7" w:rsidRDefault="00E5778F" w:rsidP="004241D7">
            <w:pPr>
              <w:autoSpaceDE w:val="0"/>
              <w:autoSpaceDN w:val="0"/>
              <w:adjustRightInd w:val="0"/>
              <w:spacing w:after="80"/>
              <w:rPr>
                <w:rFonts w:ascii="Calibri" w:hAnsi="Calibri" w:cs="Calibri"/>
                <w:sz w:val="18"/>
                <w:szCs w:val="28"/>
              </w:rPr>
            </w:pPr>
          </w:p>
        </w:tc>
        <w:tc>
          <w:tcPr>
            <w:tcW w:w="971" w:type="dxa"/>
            <w:vAlign w:val="center"/>
          </w:tcPr>
          <w:p w14:paraId="3EAF6B6F"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r w:rsidRPr="004241D7">
              <w:rPr>
                <w:rFonts w:ascii="Calibri" w:hAnsi="Calibri" w:cs="Calibri"/>
                <w:b/>
                <w:bCs/>
                <w:sz w:val="18"/>
                <w:szCs w:val="28"/>
              </w:rPr>
              <w:t>X</w:t>
            </w:r>
          </w:p>
        </w:tc>
        <w:tc>
          <w:tcPr>
            <w:tcW w:w="902" w:type="dxa"/>
            <w:vAlign w:val="center"/>
          </w:tcPr>
          <w:p w14:paraId="6AB94AAD"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r>
      <w:tr w:rsidR="004D5D90" w:rsidRPr="004D5D90" w14:paraId="40FBF8DE" w14:textId="77777777" w:rsidTr="00C66536">
        <w:trPr>
          <w:trHeight w:val="235"/>
          <w:jc w:val="center"/>
        </w:trPr>
        <w:tc>
          <w:tcPr>
            <w:tcW w:w="7707" w:type="dxa"/>
            <w:vAlign w:val="center"/>
          </w:tcPr>
          <w:p w14:paraId="0B7E22E8" w14:textId="1727DDCB" w:rsidR="00E5778F" w:rsidRPr="004241D7" w:rsidRDefault="00E5778F" w:rsidP="004241D7">
            <w:pPr>
              <w:autoSpaceDE w:val="0"/>
              <w:autoSpaceDN w:val="0"/>
              <w:adjustRightInd w:val="0"/>
              <w:spacing w:after="80"/>
              <w:rPr>
                <w:rFonts w:ascii="Calibri Light" w:hAnsi="Calibri Light" w:cs="Calibri Light"/>
                <w:sz w:val="16"/>
                <w:szCs w:val="28"/>
              </w:rPr>
            </w:pPr>
            <w:r w:rsidRPr="004241D7">
              <w:rPr>
                <w:rFonts w:ascii="Calibri Light" w:hAnsi="Calibri Light" w:cs="Calibri Light"/>
                <w:sz w:val="16"/>
                <w:szCs w:val="28"/>
              </w:rPr>
              <w:t xml:space="preserve">Envoi fiche signalétique, fiche de classification, contrat et planning </w:t>
            </w:r>
          </w:p>
        </w:tc>
        <w:tc>
          <w:tcPr>
            <w:tcW w:w="291" w:type="dxa"/>
            <w:vAlign w:val="center"/>
          </w:tcPr>
          <w:p w14:paraId="010DE6D1" w14:textId="77777777" w:rsidR="00E5778F" w:rsidRPr="004241D7" w:rsidRDefault="00E5778F" w:rsidP="004241D7">
            <w:pPr>
              <w:autoSpaceDE w:val="0"/>
              <w:autoSpaceDN w:val="0"/>
              <w:adjustRightInd w:val="0"/>
              <w:spacing w:after="80"/>
              <w:rPr>
                <w:rFonts w:ascii="Calibri" w:hAnsi="Calibri" w:cs="Calibri"/>
                <w:sz w:val="18"/>
                <w:szCs w:val="28"/>
              </w:rPr>
            </w:pPr>
          </w:p>
        </w:tc>
        <w:tc>
          <w:tcPr>
            <w:tcW w:w="971" w:type="dxa"/>
            <w:vAlign w:val="center"/>
          </w:tcPr>
          <w:p w14:paraId="0D5C8CD0"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c>
          <w:tcPr>
            <w:tcW w:w="902" w:type="dxa"/>
            <w:vAlign w:val="center"/>
          </w:tcPr>
          <w:p w14:paraId="3292B379"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r w:rsidRPr="004241D7">
              <w:rPr>
                <w:rFonts w:ascii="Calibri" w:hAnsi="Calibri" w:cs="Calibri"/>
                <w:b/>
                <w:bCs/>
                <w:sz w:val="18"/>
                <w:szCs w:val="28"/>
              </w:rPr>
              <w:t>X</w:t>
            </w:r>
          </w:p>
        </w:tc>
      </w:tr>
      <w:tr w:rsidR="004D5D90" w:rsidRPr="004D5D90" w14:paraId="10CC92AA" w14:textId="77777777" w:rsidTr="00C66536">
        <w:trPr>
          <w:trHeight w:val="235"/>
          <w:jc w:val="center"/>
        </w:trPr>
        <w:tc>
          <w:tcPr>
            <w:tcW w:w="7707" w:type="dxa"/>
            <w:vAlign w:val="center"/>
          </w:tcPr>
          <w:p w14:paraId="1D873EEB" w14:textId="77777777" w:rsidR="00E5778F" w:rsidRPr="004241D7" w:rsidRDefault="00E5778F" w:rsidP="004241D7">
            <w:pPr>
              <w:autoSpaceDE w:val="0"/>
              <w:autoSpaceDN w:val="0"/>
              <w:adjustRightInd w:val="0"/>
              <w:spacing w:after="80"/>
              <w:rPr>
                <w:rFonts w:ascii="Calibri Light" w:hAnsi="Calibri Light" w:cs="Calibri Light"/>
                <w:sz w:val="16"/>
                <w:szCs w:val="28"/>
              </w:rPr>
            </w:pPr>
            <w:r w:rsidRPr="004241D7">
              <w:rPr>
                <w:rFonts w:ascii="Calibri Light" w:hAnsi="Calibri Light" w:cs="Calibri Light"/>
                <w:sz w:val="16"/>
                <w:szCs w:val="28"/>
              </w:rPr>
              <w:t>Création des salariés dans le logiciel de paie</w:t>
            </w:r>
          </w:p>
        </w:tc>
        <w:tc>
          <w:tcPr>
            <w:tcW w:w="291" w:type="dxa"/>
            <w:vAlign w:val="center"/>
          </w:tcPr>
          <w:p w14:paraId="68858C7E" w14:textId="77777777" w:rsidR="00E5778F" w:rsidRPr="004241D7" w:rsidRDefault="00E5778F" w:rsidP="004241D7">
            <w:pPr>
              <w:autoSpaceDE w:val="0"/>
              <w:autoSpaceDN w:val="0"/>
              <w:adjustRightInd w:val="0"/>
              <w:spacing w:after="80"/>
              <w:rPr>
                <w:rFonts w:ascii="Calibri" w:hAnsi="Calibri" w:cs="Calibri"/>
                <w:sz w:val="18"/>
                <w:szCs w:val="28"/>
              </w:rPr>
            </w:pPr>
          </w:p>
        </w:tc>
        <w:tc>
          <w:tcPr>
            <w:tcW w:w="971" w:type="dxa"/>
            <w:vAlign w:val="center"/>
          </w:tcPr>
          <w:p w14:paraId="666BB6C8"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r w:rsidRPr="004241D7">
              <w:rPr>
                <w:rFonts w:ascii="Calibri" w:hAnsi="Calibri" w:cs="Calibri"/>
                <w:b/>
                <w:bCs/>
                <w:sz w:val="18"/>
                <w:szCs w:val="28"/>
              </w:rPr>
              <w:t>X</w:t>
            </w:r>
          </w:p>
        </w:tc>
        <w:tc>
          <w:tcPr>
            <w:tcW w:w="902" w:type="dxa"/>
            <w:vAlign w:val="center"/>
          </w:tcPr>
          <w:p w14:paraId="4D4FFDE8"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r>
      <w:tr w:rsidR="004D5D90" w:rsidRPr="004D5D90" w14:paraId="39A1826E" w14:textId="77777777" w:rsidTr="00C66536">
        <w:trPr>
          <w:trHeight w:val="297"/>
          <w:jc w:val="center"/>
        </w:trPr>
        <w:tc>
          <w:tcPr>
            <w:tcW w:w="7707" w:type="dxa"/>
            <w:shd w:val="clear" w:color="auto" w:fill="A6A6A6" w:themeFill="background1" w:themeFillShade="A6"/>
            <w:vAlign w:val="center"/>
          </w:tcPr>
          <w:p w14:paraId="6F2C020F" w14:textId="77777777" w:rsidR="00E5778F" w:rsidRPr="004241D7" w:rsidRDefault="00E5778F" w:rsidP="004241D7">
            <w:pPr>
              <w:autoSpaceDE w:val="0"/>
              <w:autoSpaceDN w:val="0"/>
              <w:adjustRightInd w:val="0"/>
              <w:spacing w:after="80"/>
              <w:rPr>
                <w:rFonts w:ascii="Calibri" w:hAnsi="Calibri" w:cs="Calibri"/>
                <w:b/>
                <w:bCs/>
                <w:sz w:val="18"/>
                <w:szCs w:val="36"/>
              </w:rPr>
            </w:pPr>
            <w:r w:rsidRPr="004241D7">
              <w:rPr>
                <w:rFonts w:ascii="Calibri" w:hAnsi="Calibri" w:cs="Calibri"/>
                <w:b/>
                <w:bCs/>
                <w:sz w:val="18"/>
                <w:szCs w:val="36"/>
              </w:rPr>
              <w:t>PAIE</w:t>
            </w:r>
          </w:p>
        </w:tc>
        <w:tc>
          <w:tcPr>
            <w:tcW w:w="291" w:type="dxa"/>
            <w:vAlign w:val="center"/>
          </w:tcPr>
          <w:p w14:paraId="0657DA1C" w14:textId="77777777" w:rsidR="00E5778F" w:rsidRPr="004241D7" w:rsidRDefault="00E5778F" w:rsidP="004241D7">
            <w:pPr>
              <w:autoSpaceDE w:val="0"/>
              <w:autoSpaceDN w:val="0"/>
              <w:adjustRightInd w:val="0"/>
              <w:spacing w:after="80"/>
              <w:rPr>
                <w:rFonts w:ascii="Calibri" w:hAnsi="Calibri" w:cs="Calibri"/>
                <w:b/>
                <w:bCs/>
                <w:sz w:val="18"/>
                <w:szCs w:val="36"/>
              </w:rPr>
            </w:pPr>
          </w:p>
        </w:tc>
        <w:tc>
          <w:tcPr>
            <w:tcW w:w="971" w:type="dxa"/>
            <w:shd w:val="clear" w:color="auto" w:fill="A6A6A6" w:themeFill="background1" w:themeFillShade="A6"/>
            <w:vAlign w:val="center"/>
          </w:tcPr>
          <w:p w14:paraId="735723EF" w14:textId="77777777" w:rsidR="00E5778F" w:rsidRPr="004241D7" w:rsidRDefault="00E5778F" w:rsidP="004241D7">
            <w:pPr>
              <w:autoSpaceDE w:val="0"/>
              <w:autoSpaceDN w:val="0"/>
              <w:adjustRightInd w:val="0"/>
              <w:spacing w:after="80"/>
              <w:jc w:val="center"/>
              <w:rPr>
                <w:rFonts w:ascii="Calibri" w:hAnsi="Calibri" w:cs="Calibri"/>
                <w:b/>
                <w:bCs/>
                <w:sz w:val="18"/>
                <w:szCs w:val="36"/>
              </w:rPr>
            </w:pPr>
          </w:p>
        </w:tc>
        <w:tc>
          <w:tcPr>
            <w:tcW w:w="902" w:type="dxa"/>
            <w:shd w:val="clear" w:color="auto" w:fill="A6A6A6" w:themeFill="background1" w:themeFillShade="A6"/>
            <w:vAlign w:val="center"/>
          </w:tcPr>
          <w:p w14:paraId="710A77C4" w14:textId="77777777" w:rsidR="00E5778F" w:rsidRPr="004241D7" w:rsidRDefault="00E5778F" w:rsidP="004241D7">
            <w:pPr>
              <w:autoSpaceDE w:val="0"/>
              <w:autoSpaceDN w:val="0"/>
              <w:adjustRightInd w:val="0"/>
              <w:spacing w:after="80"/>
              <w:jc w:val="center"/>
              <w:rPr>
                <w:rFonts w:ascii="Calibri" w:hAnsi="Calibri" w:cs="Calibri"/>
                <w:b/>
                <w:bCs/>
                <w:sz w:val="18"/>
                <w:szCs w:val="36"/>
              </w:rPr>
            </w:pPr>
          </w:p>
        </w:tc>
      </w:tr>
      <w:tr w:rsidR="004D5D90" w:rsidRPr="004D5D90" w14:paraId="46D97C98" w14:textId="77777777" w:rsidTr="00C66536">
        <w:trPr>
          <w:trHeight w:val="235"/>
          <w:jc w:val="center"/>
        </w:trPr>
        <w:tc>
          <w:tcPr>
            <w:tcW w:w="7707" w:type="dxa"/>
            <w:vAlign w:val="center"/>
          </w:tcPr>
          <w:p w14:paraId="041582EB" w14:textId="5DB33417" w:rsidR="00E5778F" w:rsidRPr="004241D7" w:rsidRDefault="00E5778F" w:rsidP="004241D7">
            <w:pPr>
              <w:autoSpaceDE w:val="0"/>
              <w:autoSpaceDN w:val="0"/>
              <w:adjustRightInd w:val="0"/>
              <w:spacing w:after="80"/>
              <w:rPr>
                <w:rFonts w:ascii="Calibri Light" w:hAnsi="Calibri Light" w:cs="Calibri Light"/>
                <w:sz w:val="16"/>
                <w:szCs w:val="28"/>
              </w:rPr>
            </w:pPr>
            <w:r w:rsidRPr="00FB432B">
              <w:rPr>
                <w:rFonts w:ascii="Calibri Light" w:hAnsi="Calibri Light" w:cs="Calibri Light"/>
                <w:sz w:val="16"/>
                <w:szCs w:val="28"/>
                <w:u w:val="single"/>
              </w:rPr>
              <w:t>Envoi des éléments préparatoires mensuels</w:t>
            </w:r>
            <w:r w:rsidRPr="004241D7">
              <w:rPr>
                <w:rFonts w:ascii="Calibri Light" w:hAnsi="Calibri Light" w:cs="Calibri Light"/>
                <w:sz w:val="16"/>
                <w:szCs w:val="28"/>
              </w:rPr>
              <w:t xml:space="preserve"> :</w:t>
            </w:r>
          </w:p>
        </w:tc>
        <w:tc>
          <w:tcPr>
            <w:tcW w:w="291" w:type="dxa"/>
            <w:vAlign w:val="center"/>
          </w:tcPr>
          <w:p w14:paraId="484C1363" w14:textId="77777777" w:rsidR="00E5778F" w:rsidRPr="004241D7" w:rsidRDefault="00E5778F" w:rsidP="00FB432B">
            <w:pPr>
              <w:autoSpaceDE w:val="0"/>
              <w:autoSpaceDN w:val="0"/>
              <w:adjustRightInd w:val="0"/>
              <w:spacing w:after="80"/>
              <w:rPr>
                <w:rFonts w:ascii="Calibri" w:hAnsi="Calibri" w:cs="Calibri"/>
                <w:sz w:val="18"/>
                <w:szCs w:val="28"/>
              </w:rPr>
            </w:pPr>
          </w:p>
        </w:tc>
        <w:tc>
          <w:tcPr>
            <w:tcW w:w="971" w:type="dxa"/>
            <w:vAlign w:val="center"/>
          </w:tcPr>
          <w:p w14:paraId="2990A8A3"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c>
          <w:tcPr>
            <w:tcW w:w="902" w:type="dxa"/>
            <w:vAlign w:val="center"/>
          </w:tcPr>
          <w:p w14:paraId="2DA24FBB" w14:textId="77777777" w:rsidR="00E5778F" w:rsidRPr="004241D7" w:rsidRDefault="00E5778F" w:rsidP="004241D7">
            <w:pPr>
              <w:autoSpaceDE w:val="0"/>
              <w:autoSpaceDN w:val="0"/>
              <w:adjustRightInd w:val="0"/>
              <w:spacing w:after="80"/>
              <w:jc w:val="center"/>
              <w:rPr>
                <w:rFonts w:ascii="Calibri" w:hAnsi="Calibri" w:cs="Calibri"/>
                <w:b/>
                <w:bCs/>
                <w:sz w:val="18"/>
                <w:szCs w:val="28"/>
              </w:rPr>
            </w:pPr>
          </w:p>
        </w:tc>
      </w:tr>
      <w:tr w:rsidR="004D5D90" w:rsidRPr="004D5D90" w14:paraId="0EE8E202" w14:textId="77777777" w:rsidTr="00C66536">
        <w:trPr>
          <w:trHeight w:val="235"/>
          <w:jc w:val="center"/>
        </w:trPr>
        <w:tc>
          <w:tcPr>
            <w:tcW w:w="7707" w:type="dxa"/>
            <w:vAlign w:val="center"/>
          </w:tcPr>
          <w:p w14:paraId="208DADE2" w14:textId="7C25F76A" w:rsidR="00E5778F" w:rsidRPr="00FB432B" w:rsidRDefault="00B658AF" w:rsidP="00FB432B">
            <w:pPr>
              <w:autoSpaceDE w:val="0"/>
              <w:autoSpaceDN w:val="0"/>
              <w:adjustRightInd w:val="0"/>
              <w:spacing w:after="80"/>
              <w:rPr>
                <w:rFonts w:ascii="Calibri Light" w:hAnsi="Calibri Light" w:cs="Calibri Light"/>
                <w:sz w:val="16"/>
                <w:szCs w:val="28"/>
              </w:rPr>
            </w:pPr>
            <w:r w:rsidRPr="00FB432B">
              <w:rPr>
                <w:rFonts w:ascii="Calibri Light" w:hAnsi="Calibri Light" w:cs="Calibri Light"/>
                <w:sz w:val="16"/>
                <w:szCs w:val="28"/>
              </w:rPr>
              <w:t xml:space="preserve">    </w:t>
            </w:r>
            <w:r w:rsidR="00E5778F" w:rsidRPr="00FB432B">
              <w:rPr>
                <w:rFonts w:ascii="Calibri Light" w:hAnsi="Calibri Light" w:cs="Calibri Light"/>
                <w:sz w:val="16"/>
                <w:szCs w:val="28"/>
              </w:rPr>
              <w:t>- Bulletins préparatoires annotés des modifications</w:t>
            </w:r>
          </w:p>
        </w:tc>
        <w:tc>
          <w:tcPr>
            <w:tcW w:w="291" w:type="dxa"/>
            <w:vAlign w:val="center"/>
          </w:tcPr>
          <w:p w14:paraId="765488B2" w14:textId="77777777" w:rsidR="00E5778F" w:rsidRPr="00FB432B" w:rsidRDefault="00E5778F" w:rsidP="004241D7">
            <w:pPr>
              <w:autoSpaceDE w:val="0"/>
              <w:autoSpaceDN w:val="0"/>
              <w:adjustRightInd w:val="0"/>
              <w:spacing w:after="80"/>
              <w:rPr>
                <w:rFonts w:ascii="Calibri" w:hAnsi="Calibri" w:cs="Calibri"/>
                <w:sz w:val="18"/>
                <w:szCs w:val="28"/>
              </w:rPr>
            </w:pPr>
          </w:p>
        </w:tc>
        <w:tc>
          <w:tcPr>
            <w:tcW w:w="971" w:type="dxa"/>
            <w:vAlign w:val="center"/>
          </w:tcPr>
          <w:p w14:paraId="240D0D73" w14:textId="77777777" w:rsidR="00E5778F" w:rsidRPr="00FB432B" w:rsidRDefault="00E5778F" w:rsidP="00FB432B">
            <w:pPr>
              <w:autoSpaceDE w:val="0"/>
              <w:autoSpaceDN w:val="0"/>
              <w:adjustRightInd w:val="0"/>
              <w:spacing w:after="80"/>
              <w:jc w:val="center"/>
              <w:rPr>
                <w:rFonts w:ascii="Calibri" w:hAnsi="Calibri" w:cs="Calibri"/>
                <w:b/>
                <w:bCs/>
                <w:sz w:val="18"/>
                <w:szCs w:val="28"/>
              </w:rPr>
            </w:pPr>
          </w:p>
        </w:tc>
        <w:tc>
          <w:tcPr>
            <w:tcW w:w="902" w:type="dxa"/>
            <w:vAlign w:val="center"/>
          </w:tcPr>
          <w:p w14:paraId="23C9C720" w14:textId="77777777" w:rsidR="00E5778F" w:rsidRPr="00FB432B" w:rsidRDefault="00E5778F" w:rsidP="00FB432B">
            <w:pPr>
              <w:autoSpaceDE w:val="0"/>
              <w:autoSpaceDN w:val="0"/>
              <w:adjustRightInd w:val="0"/>
              <w:spacing w:after="80"/>
              <w:jc w:val="center"/>
              <w:rPr>
                <w:rFonts w:ascii="Calibri" w:hAnsi="Calibri" w:cs="Calibri"/>
                <w:b/>
                <w:bCs/>
                <w:sz w:val="18"/>
                <w:szCs w:val="28"/>
              </w:rPr>
            </w:pPr>
            <w:r w:rsidRPr="00FB432B">
              <w:rPr>
                <w:rFonts w:ascii="Calibri" w:hAnsi="Calibri" w:cs="Calibri"/>
                <w:b/>
                <w:bCs/>
                <w:sz w:val="18"/>
                <w:szCs w:val="28"/>
              </w:rPr>
              <w:t>X</w:t>
            </w:r>
          </w:p>
        </w:tc>
      </w:tr>
      <w:tr w:rsidR="004D5D90" w:rsidRPr="004D5D90" w14:paraId="4E63863B" w14:textId="77777777" w:rsidTr="00C66536">
        <w:trPr>
          <w:trHeight w:val="235"/>
          <w:jc w:val="center"/>
        </w:trPr>
        <w:tc>
          <w:tcPr>
            <w:tcW w:w="7707" w:type="dxa"/>
            <w:vAlign w:val="center"/>
          </w:tcPr>
          <w:p w14:paraId="17330FDD" w14:textId="1312ACAC" w:rsidR="00E5778F" w:rsidRPr="00FB432B" w:rsidRDefault="00B658AF" w:rsidP="00FB432B">
            <w:pPr>
              <w:autoSpaceDE w:val="0"/>
              <w:autoSpaceDN w:val="0"/>
              <w:adjustRightInd w:val="0"/>
              <w:spacing w:after="80"/>
              <w:rPr>
                <w:rFonts w:ascii="Calibri Light" w:hAnsi="Calibri Light" w:cs="Calibri Light"/>
                <w:sz w:val="16"/>
                <w:szCs w:val="28"/>
              </w:rPr>
            </w:pPr>
            <w:r w:rsidRPr="00FB432B">
              <w:rPr>
                <w:rFonts w:ascii="Calibri Light" w:hAnsi="Calibri Light" w:cs="Calibri Light"/>
                <w:sz w:val="16"/>
                <w:szCs w:val="28"/>
              </w:rPr>
              <w:t xml:space="preserve">    </w:t>
            </w:r>
            <w:r w:rsidR="00E5778F" w:rsidRPr="00FB432B">
              <w:rPr>
                <w:rFonts w:ascii="Calibri Light" w:hAnsi="Calibri Light" w:cs="Calibri Light"/>
                <w:sz w:val="16"/>
                <w:szCs w:val="28"/>
              </w:rPr>
              <w:t xml:space="preserve">- Pièces justificatives de toute situation particulière </w:t>
            </w:r>
            <w:r w:rsidR="00E5778F" w:rsidRPr="00FB432B">
              <w:rPr>
                <w:rFonts w:ascii="Calibri Light" w:hAnsi="Calibri Light" w:cs="Calibri Light"/>
                <w:sz w:val="16"/>
              </w:rPr>
              <w:t>(ex. maladie, IJSS, Indemnisation de prévoyance, bulletin académique…)</w:t>
            </w:r>
          </w:p>
        </w:tc>
        <w:tc>
          <w:tcPr>
            <w:tcW w:w="291" w:type="dxa"/>
            <w:vAlign w:val="center"/>
          </w:tcPr>
          <w:p w14:paraId="1CF46069" w14:textId="77777777" w:rsidR="00E5778F" w:rsidRPr="00FB432B" w:rsidRDefault="00E5778F" w:rsidP="00FB432B">
            <w:pPr>
              <w:autoSpaceDE w:val="0"/>
              <w:autoSpaceDN w:val="0"/>
              <w:adjustRightInd w:val="0"/>
              <w:spacing w:after="80"/>
              <w:rPr>
                <w:rFonts w:ascii="Calibri" w:hAnsi="Calibri" w:cs="Calibri"/>
                <w:sz w:val="18"/>
                <w:szCs w:val="28"/>
              </w:rPr>
            </w:pPr>
          </w:p>
        </w:tc>
        <w:tc>
          <w:tcPr>
            <w:tcW w:w="971" w:type="dxa"/>
            <w:vAlign w:val="center"/>
          </w:tcPr>
          <w:p w14:paraId="66236ECA" w14:textId="77777777" w:rsidR="00E5778F" w:rsidRPr="00FB432B" w:rsidRDefault="00E5778F" w:rsidP="00661E8A">
            <w:pPr>
              <w:autoSpaceDE w:val="0"/>
              <w:autoSpaceDN w:val="0"/>
              <w:adjustRightInd w:val="0"/>
              <w:spacing w:after="80"/>
              <w:jc w:val="center"/>
              <w:rPr>
                <w:rFonts w:ascii="Calibri" w:hAnsi="Calibri" w:cs="Calibri"/>
                <w:b/>
                <w:bCs/>
                <w:sz w:val="18"/>
                <w:szCs w:val="28"/>
              </w:rPr>
            </w:pPr>
          </w:p>
        </w:tc>
        <w:tc>
          <w:tcPr>
            <w:tcW w:w="902" w:type="dxa"/>
            <w:vAlign w:val="center"/>
          </w:tcPr>
          <w:p w14:paraId="785E22A2" w14:textId="77777777" w:rsidR="00E5778F" w:rsidRPr="00FB432B" w:rsidRDefault="00E5778F" w:rsidP="00661E8A">
            <w:pPr>
              <w:autoSpaceDE w:val="0"/>
              <w:autoSpaceDN w:val="0"/>
              <w:adjustRightInd w:val="0"/>
              <w:spacing w:after="80"/>
              <w:jc w:val="center"/>
              <w:rPr>
                <w:rFonts w:ascii="Calibri" w:hAnsi="Calibri" w:cs="Calibri"/>
                <w:b/>
                <w:bCs/>
                <w:sz w:val="18"/>
                <w:szCs w:val="28"/>
              </w:rPr>
            </w:pPr>
            <w:r w:rsidRPr="00FB432B">
              <w:rPr>
                <w:rFonts w:ascii="Calibri" w:hAnsi="Calibri" w:cs="Calibri"/>
                <w:b/>
                <w:bCs/>
                <w:sz w:val="18"/>
                <w:szCs w:val="28"/>
              </w:rPr>
              <w:t>X</w:t>
            </w:r>
          </w:p>
        </w:tc>
      </w:tr>
      <w:tr w:rsidR="004D5D90" w:rsidRPr="004D5D90" w14:paraId="67019DFA" w14:textId="77777777" w:rsidTr="00C66536">
        <w:trPr>
          <w:trHeight w:val="235"/>
          <w:jc w:val="center"/>
        </w:trPr>
        <w:tc>
          <w:tcPr>
            <w:tcW w:w="7707" w:type="dxa"/>
            <w:vAlign w:val="center"/>
          </w:tcPr>
          <w:p w14:paraId="5B215621" w14:textId="2D2261FF" w:rsidR="00E5778F" w:rsidRPr="00FB432B" w:rsidRDefault="00B658AF" w:rsidP="00661E8A">
            <w:pPr>
              <w:autoSpaceDE w:val="0"/>
              <w:autoSpaceDN w:val="0"/>
              <w:adjustRightInd w:val="0"/>
              <w:spacing w:after="80"/>
              <w:rPr>
                <w:rFonts w:ascii="Calibri Light" w:hAnsi="Calibri Light" w:cs="Calibri Light"/>
                <w:sz w:val="16"/>
                <w:szCs w:val="28"/>
              </w:rPr>
            </w:pPr>
            <w:r w:rsidRPr="00FB432B">
              <w:rPr>
                <w:rFonts w:ascii="Calibri Light" w:hAnsi="Calibri Light" w:cs="Calibri Light"/>
                <w:sz w:val="16"/>
                <w:szCs w:val="28"/>
              </w:rPr>
              <w:t xml:space="preserve">    </w:t>
            </w:r>
            <w:r w:rsidR="00E5778F" w:rsidRPr="00FB432B">
              <w:rPr>
                <w:rFonts w:ascii="Calibri Light" w:hAnsi="Calibri Light" w:cs="Calibri Light"/>
                <w:sz w:val="16"/>
                <w:szCs w:val="28"/>
              </w:rPr>
              <w:t>- Envoi des nouveaux plannings à chaque rentrée scolaire pour chaque salarié au service Paie</w:t>
            </w:r>
          </w:p>
        </w:tc>
        <w:tc>
          <w:tcPr>
            <w:tcW w:w="291" w:type="dxa"/>
            <w:vAlign w:val="center"/>
          </w:tcPr>
          <w:p w14:paraId="28F221E2" w14:textId="77777777" w:rsidR="00E5778F" w:rsidRPr="00FB432B" w:rsidRDefault="00E5778F" w:rsidP="00FB432B">
            <w:pPr>
              <w:autoSpaceDE w:val="0"/>
              <w:autoSpaceDN w:val="0"/>
              <w:adjustRightInd w:val="0"/>
              <w:spacing w:after="80"/>
              <w:rPr>
                <w:rFonts w:ascii="Calibri" w:hAnsi="Calibri" w:cs="Calibri"/>
                <w:sz w:val="18"/>
                <w:szCs w:val="28"/>
              </w:rPr>
            </w:pPr>
          </w:p>
        </w:tc>
        <w:tc>
          <w:tcPr>
            <w:tcW w:w="971" w:type="dxa"/>
            <w:vAlign w:val="center"/>
          </w:tcPr>
          <w:p w14:paraId="6C0A922C" w14:textId="77777777" w:rsidR="00E5778F" w:rsidRPr="00FB432B" w:rsidRDefault="00E5778F" w:rsidP="00FB432B">
            <w:pPr>
              <w:autoSpaceDE w:val="0"/>
              <w:autoSpaceDN w:val="0"/>
              <w:adjustRightInd w:val="0"/>
              <w:spacing w:after="80"/>
              <w:jc w:val="center"/>
              <w:rPr>
                <w:rFonts w:ascii="Calibri" w:hAnsi="Calibri" w:cs="Calibri"/>
                <w:b/>
                <w:bCs/>
                <w:sz w:val="18"/>
                <w:szCs w:val="28"/>
              </w:rPr>
            </w:pPr>
          </w:p>
        </w:tc>
        <w:tc>
          <w:tcPr>
            <w:tcW w:w="902" w:type="dxa"/>
            <w:vAlign w:val="center"/>
          </w:tcPr>
          <w:p w14:paraId="6C968F3A" w14:textId="77777777" w:rsidR="00E5778F" w:rsidRPr="00FB432B" w:rsidRDefault="00E5778F" w:rsidP="00FB432B">
            <w:pPr>
              <w:autoSpaceDE w:val="0"/>
              <w:autoSpaceDN w:val="0"/>
              <w:adjustRightInd w:val="0"/>
              <w:spacing w:after="80"/>
              <w:jc w:val="center"/>
              <w:rPr>
                <w:rFonts w:ascii="Calibri" w:hAnsi="Calibri" w:cs="Calibri"/>
                <w:b/>
                <w:bCs/>
                <w:sz w:val="18"/>
                <w:szCs w:val="28"/>
              </w:rPr>
            </w:pPr>
            <w:r w:rsidRPr="00FB432B">
              <w:rPr>
                <w:rFonts w:ascii="Calibri" w:hAnsi="Calibri" w:cs="Calibri"/>
                <w:b/>
                <w:bCs/>
                <w:sz w:val="18"/>
                <w:szCs w:val="28"/>
              </w:rPr>
              <w:t>X</w:t>
            </w:r>
          </w:p>
        </w:tc>
      </w:tr>
      <w:tr w:rsidR="004D5D90" w:rsidRPr="004D5D90" w14:paraId="212B550A" w14:textId="77777777" w:rsidTr="00C66536">
        <w:trPr>
          <w:trHeight w:val="235"/>
          <w:jc w:val="center"/>
        </w:trPr>
        <w:tc>
          <w:tcPr>
            <w:tcW w:w="7707" w:type="dxa"/>
            <w:vAlign w:val="center"/>
          </w:tcPr>
          <w:p w14:paraId="44166E0A" w14:textId="77777777" w:rsidR="00E5778F" w:rsidRPr="00FB432B" w:rsidRDefault="00E5778F" w:rsidP="00E62A8B">
            <w:pPr>
              <w:autoSpaceDE w:val="0"/>
              <w:autoSpaceDN w:val="0"/>
              <w:adjustRightInd w:val="0"/>
              <w:spacing w:after="80"/>
              <w:rPr>
                <w:rFonts w:ascii="Calibri Light" w:hAnsi="Calibri Light" w:cs="Calibri Light"/>
                <w:sz w:val="16"/>
                <w:szCs w:val="28"/>
              </w:rPr>
            </w:pPr>
            <w:r w:rsidRPr="00FB432B">
              <w:rPr>
                <w:rFonts w:ascii="Calibri Light" w:hAnsi="Calibri Light" w:cs="Calibri Light"/>
                <w:sz w:val="16"/>
                <w:szCs w:val="28"/>
              </w:rPr>
              <w:t>Réalisation des bulletins</w:t>
            </w:r>
          </w:p>
        </w:tc>
        <w:tc>
          <w:tcPr>
            <w:tcW w:w="291" w:type="dxa"/>
            <w:vAlign w:val="center"/>
          </w:tcPr>
          <w:p w14:paraId="2B8856E4" w14:textId="77777777" w:rsidR="00E5778F" w:rsidRPr="00FB432B" w:rsidRDefault="00E5778F" w:rsidP="00661E8A">
            <w:pPr>
              <w:autoSpaceDE w:val="0"/>
              <w:autoSpaceDN w:val="0"/>
              <w:adjustRightInd w:val="0"/>
              <w:spacing w:after="80"/>
              <w:rPr>
                <w:rFonts w:ascii="Calibri" w:hAnsi="Calibri" w:cs="Calibri"/>
                <w:sz w:val="18"/>
                <w:szCs w:val="28"/>
              </w:rPr>
            </w:pPr>
          </w:p>
        </w:tc>
        <w:tc>
          <w:tcPr>
            <w:tcW w:w="971" w:type="dxa"/>
            <w:vAlign w:val="center"/>
          </w:tcPr>
          <w:p w14:paraId="287A39D4" w14:textId="77777777" w:rsidR="00E5778F" w:rsidRPr="00FB432B" w:rsidRDefault="00E5778F" w:rsidP="00FB432B">
            <w:pPr>
              <w:autoSpaceDE w:val="0"/>
              <w:autoSpaceDN w:val="0"/>
              <w:adjustRightInd w:val="0"/>
              <w:spacing w:after="80"/>
              <w:jc w:val="center"/>
              <w:rPr>
                <w:rFonts w:ascii="Calibri" w:hAnsi="Calibri" w:cs="Calibri"/>
                <w:b/>
                <w:bCs/>
                <w:sz w:val="18"/>
                <w:szCs w:val="28"/>
              </w:rPr>
            </w:pPr>
            <w:r w:rsidRPr="00FB432B">
              <w:rPr>
                <w:rFonts w:ascii="Calibri" w:hAnsi="Calibri" w:cs="Calibri"/>
                <w:b/>
                <w:bCs/>
                <w:sz w:val="18"/>
                <w:szCs w:val="28"/>
              </w:rPr>
              <w:t>X</w:t>
            </w:r>
          </w:p>
        </w:tc>
        <w:tc>
          <w:tcPr>
            <w:tcW w:w="902" w:type="dxa"/>
            <w:vAlign w:val="center"/>
          </w:tcPr>
          <w:p w14:paraId="74093B0D" w14:textId="77777777" w:rsidR="00E5778F" w:rsidRPr="00FB432B" w:rsidRDefault="00E5778F" w:rsidP="00FB432B">
            <w:pPr>
              <w:autoSpaceDE w:val="0"/>
              <w:autoSpaceDN w:val="0"/>
              <w:adjustRightInd w:val="0"/>
              <w:spacing w:after="80"/>
              <w:jc w:val="center"/>
              <w:rPr>
                <w:rFonts w:ascii="Calibri" w:hAnsi="Calibri" w:cs="Calibri"/>
                <w:b/>
                <w:bCs/>
                <w:sz w:val="18"/>
                <w:szCs w:val="28"/>
              </w:rPr>
            </w:pPr>
          </w:p>
        </w:tc>
      </w:tr>
      <w:tr w:rsidR="004D5D90" w:rsidRPr="004D5D90" w14:paraId="0C71A3E2" w14:textId="77777777" w:rsidTr="00C66536">
        <w:trPr>
          <w:trHeight w:val="235"/>
          <w:jc w:val="center"/>
        </w:trPr>
        <w:tc>
          <w:tcPr>
            <w:tcW w:w="7707" w:type="dxa"/>
            <w:vAlign w:val="center"/>
          </w:tcPr>
          <w:p w14:paraId="166A2917" w14:textId="77777777" w:rsidR="00E5778F" w:rsidRPr="00661E8A" w:rsidRDefault="00E5778F" w:rsidP="00661E8A">
            <w:pPr>
              <w:autoSpaceDE w:val="0"/>
              <w:autoSpaceDN w:val="0"/>
              <w:adjustRightInd w:val="0"/>
              <w:spacing w:after="80"/>
              <w:rPr>
                <w:rFonts w:ascii="Calibri Light" w:hAnsi="Calibri Light" w:cs="Calibri Light"/>
                <w:sz w:val="16"/>
                <w:szCs w:val="28"/>
              </w:rPr>
            </w:pPr>
            <w:r w:rsidRPr="00661E8A">
              <w:rPr>
                <w:rFonts w:ascii="Calibri Light" w:hAnsi="Calibri Light" w:cs="Calibri Light"/>
                <w:sz w:val="16"/>
                <w:szCs w:val="28"/>
              </w:rPr>
              <w:t>Vérification des bulletins le cas échéant</w:t>
            </w:r>
          </w:p>
        </w:tc>
        <w:tc>
          <w:tcPr>
            <w:tcW w:w="291" w:type="dxa"/>
            <w:vAlign w:val="center"/>
          </w:tcPr>
          <w:p w14:paraId="01B723A3" w14:textId="77777777" w:rsidR="00E5778F" w:rsidRPr="00661E8A" w:rsidRDefault="00E5778F" w:rsidP="00FB432B">
            <w:pPr>
              <w:autoSpaceDE w:val="0"/>
              <w:autoSpaceDN w:val="0"/>
              <w:adjustRightInd w:val="0"/>
              <w:spacing w:after="80"/>
              <w:rPr>
                <w:rFonts w:ascii="Calibri" w:hAnsi="Calibri" w:cs="Calibri"/>
                <w:sz w:val="18"/>
                <w:szCs w:val="28"/>
              </w:rPr>
            </w:pPr>
          </w:p>
        </w:tc>
        <w:tc>
          <w:tcPr>
            <w:tcW w:w="971" w:type="dxa"/>
            <w:vAlign w:val="center"/>
          </w:tcPr>
          <w:p w14:paraId="69DED43E"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p>
        </w:tc>
        <w:tc>
          <w:tcPr>
            <w:tcW w:w="902" w:type="dxa"/>
            <w:vAlign w:val="center"/>
          </w:tcPr>
          <w:p w14:paraId="248138ED"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r w:rsidRPr="00661E8A">
              <w:rPr>
                <w:rFonts w:ascii="Calibri" w:hAnsi="Calibri" w:cs="Calibri"/>
                <w:b/>
                <w:bCs/>
                <w:sz w:val="18"/>
                <w:szCs w:val="28"/>
              </w:rPr>
              <w:t>X</w:t>
            </w:r>
          </w:p>
        </w:tc>
      </w:tr>
      <w:tr w:rsidR="004D5D90" w:rsidRPr="004D5D90" w14:paraId="5518A7BD" w14:textId="77777777" w:rsidTr="00C66536">
        <w:trPr>
          <w:trHeight w:val="235"/>
          <w:jc w:val="center"/>
        </w:trPr>
        <w:tc>
          <w:tcPr>
            <w:tcW w:w="7707" w:type="dxa"/>
            <w:vAlign w:val="center"/>
          </w:tcPr>
          <w:p w14:paraId="7EA8C906" w14:textId="4C0B5E16" w:rsidR="00E5778F" w:rsidRPr="00E62A8B" w:rsidRDefault="00E5778F" w:rsidP="00661E8A">
            <w:pPr>
              <w:autoSpaceDE w:val="0"/>
              <w:autoSpaceDN w:val="0"/>
              <w:adjustRightInd w:val="0"/>
              <w:spacing w:after="80"/>
              <w:rPr>
                <w:rFonts w:ascii="Calibri Light" w:hAnsi="Calibri Light" w:cs="Calibri Light"/>
                <w:sz w:val="16"/>
                <w:szCs w:val="28"/>
              </w:rPr>
            </w:pPr>
            <w:r w:rsidRPr="00E62A8B">
              <w:rPr>
                <w:rFonts w:ascii="Calibri Light" w:hAnsi="Calibri Light" w:cs="Calibri Light"/>
                <w:sz w:val="16"/>
                <w:szCs w:val="28"/>
              </w:rPr>
              <w:t xml:space="preserve">Envoi des bulletins et états de virements/paiements </w:t>
            </w:r>
          </w:p>
        </w:tc>
        <w:tc>
          <w:tcPr>
            <w:tcW w:w="291" w:type="dxa"/>
            <w:vAlign w:val="center"/>
          </w:tcPr>
          <w:p w14:paraId="2C34E6AA" w14:textId="77777777" w:rsidR="00E5778F" w:rsidRPr="00E62A8B" w:rsidRDefault="00E5778F" w:rsidP="00661E8A">
            <w:pPr>
              <w:autoSpaceDE w:val="0"/>
              <w:autoSpaceDN w:val="0"/>
              <w:adjustRightInd w:val="0"/>
              <w:spacing w:after="80"/>
              <w:rPr>
                <w:rFonts w:ascii="Calibri" w:hAnsi="Calibri" w:cs="Calibri"/>
                <w:sz w:val="18"/>
                <w:szCs w:val="28"/>
              </w:rPr>
            </w:pPr>
          </w:p>
        </w:tc>
        <w:tc>
          <w:tcPr>
            <w:tcW w:w="971" w:type="dxa"/>
            <w:vAlign w:val="center"/>
          </w:tcPr>
          <w:p w14:paraId="0481C86D" w14:textId="77777777" w:rsidR="00E5778F" w:rsidRPr="00E62A8B" w:rsidRDefault="00E5778F" w:rsidP="00661E8A">
            <w:pPr>
              <w:autoSpaceDE w:val="0"/>
              <w:autoSpaceDN w:val="0"/>
              <w:adjustRightInd w:val="0"/>
              <w:spacing w:after="80"/>
              <w:jc w:val="center"/>
              <w:rPr>
                <w:rFonts w:ascii="Calibri" w:hAnsi="Calibri" w:cs="Calibri"/>
                <w:b/>
                <w:bCs/>
                <w:sz w:val="18"/>
                <w:szCs w:val="28"/>
              </w:rPr>
            </w:pPr>
            <w:r w:rsidRPr="00E62A8B">
              <w:rPr>
                <w:rFonts w:ascii="Calibri" w:hAnsi="Calibri" w:cs="Calibri"/>
                <w:b/>
                <w:bCs/>
                <w:sz w:val="18"/>
                <w:szCs w:val="28"/>
              </w:rPr>
              <w:t>X</w:t>
            </w:r>
          </w:p>
        </w:tc>
        <w:tc>
          <w:tcPr>
            <w:tcW w:w="902" w:type="dxa"/>
            <w:vAlign w:val="center"/>
          </w:tcPr>
          <w:p w14:paraId="01F2A7B6" w14:textId="77777777" w:rsidR="00E5778F" w:rsidRPr="00E62A8B" w:rsidRDefault="00E5778F" w:rsidP="00661E8A">
            <w:pPr>
              <w:autoSpaceDE w:val="0"/>
              <w:autoSpaceDN w:val="0"/>
              <w:adjustRightInd w:val="0"/>
              <w:spacing w:after="80"/>
              <w:jc w:val="center"/>
              <w:rPr>
                <w:rFonts w:ascii="Calibri" w:hAnsi="Calibri" w:cs="Calibri"/>
                <w:b/>
                <w:bCs/>
                <w:sz w:val="18"/>
                <w:szCs w:val="28"/>
              </w:rPr>
            </w:pPr>
          </w:p>
        </w:tc>
      </w:tr>
      <w:tr w:rsidR="004D5D90" w:rsidRPr="004D5D90" w14:paraId="36B01ABE" w14:textId="77777777" w:rsidTr="00C66536">
        <w:trPr>
          <w:trHeight w:val="235"/>
          <w:jc w:val="center"/>
        </w:trPr>
        <w:tc>
          <w:tcPr>
            <w:tcW w:w="7707" w:type="dxa"/>
            <w:vAlign w:val="center"/>
          </w:tcPr>
          <w:p w14:paraId="483867EF" w14:textId="77777777" w:rsidR="00E5778F" w:rsidRPr="00E62A8B" w:rsidRDefault="00E5778F" w:rsidP="00E62A8B">
            <w:pPr>
              <w:autoSpaceDE w:val="0"/>
              <w:autoSpaceDN w:val="0"/>
              <w:adjustRightInd w:val="0"/>
              <w:spacing w:after="80"/>
              <w:rPr>
                <w:rFonts w:ascii="Calibri Light" w:hAnsi="Calibri Light" w:cs="Calibri Light"/>
                <w:sz w:val="16"/>
                <w:szCs w:val="28"/>
              </w:rPr>
            </w:pPr>
            <w:r w:rsidRPr="00E62A8B">
              <w:rPr>
                <w:rFonts w:ascii="Calibri Light" w:hAnsi="Calibri Light" w:cs="Calibri Light"/>
                <w:sz w:val="16"/>
                <w:szCs w:val="28"/>
              </w:rPr>
              <w:t>Lancement des virements et paiements des salaires</w:t>
            </w:r>
          </w:p>
        </w:tc>
        <w:tc>
          <w:tcPr>
            <w:tcW w:w="291" w:type="dxa"/>
            <w:vAlign w:val="center"/>
          </w:tcPr>
          <w:p w14:paraId="36F810CB" w14:textId="77777777" w:rsidR="00E5778F" w:rsidRPr="00E62A8B" w:rsidRDefault="00E5778F" w:rsidP="00661E8A">
            <w:pPr>
              <w:autoSpaceDE w:val="0"/>
              <w:autoSpaceDN w:val="0"/>
              <w:adjustRightInd w:val="0"/>
              <w:spacing w:after="80"/>
              <w:rPr>
                <w:rFonts w:ascii="Calibri" w:hAnsi="Calibri" w:cs="Calibri"/>
                <w:sz w:val="18"/>
                <w:szCs w:val="28"/>
              </w:rPr>
            </w:pPr>
          </w:p>
        </w:tc>
        <w:tc>
          <w:tcPr>
            <w:tcW w:w="971" w:type="dxa"/>
            <w:vAlign w:val="center"/>
          </w:tcPr>
          <w:p w14:paraId="65A914D5" w14:textId="77777777" w:rsidR="00E5778F" w:rsidRPr="00E62A8B" w:rsidRDefault="00E5778F" w:rsidP="00E62A8B">
            <w:pPr>
              <w:autoSpaceDE w:val="0"/>
              <w:autoSpaceDN w:val="0"/>
              <w:adjustRightInd w:val="0"/>
              <w:spacing w:after="80"/>
              <w:jc w:val="center"/>
              <w:rPr>
                <w:rFonts w:ascii="Calibri" w:hAnsi="Calibri" w:cs="Calibri"/>
                <w:b/>
                <w:bCs/>
                <w:sz w:val="18"/>
                <w:szCs w:val="28"/>
              </w:rPr>
            </w:pPr>
          </w:p>
        </w:tc>
        <w:tc>
          <w:tcPr>
            <w:tcW w:w="902" w:type="dxa"/>
            <w:vAlign w:val="center"/>
          </w:tcPr>
          <w:p w14:paraId="22912E76" w14:textId="77777777" w:rsidR="00E5778F" w:rsidRPr="00E62A8B" w:rsidRDefault="00E5778F" w:rsidP="00E62A8B">
            <w:pPr>
              <w:autoSpaceDE w:val="0"/>
              <w:autoSpaceDN w:val="0"/>
              <w:adjustRightInd w:val="0"/>
              <w:spacing w:after="80"/>
              <w:jc w:val="center"/>
              <w:rPr>
                <w:rFonts w:ascii="Calibri" w:hAnsi="Calibri" w:cs="Calibri"/>
                <w:b/>
                <w:bCs/>
                <w:sz w:val="18"/>
                <w:szCs w:val="28"/>
              </w:rPr>
            </w:pPr>
            <w:r w:rsidRPr="00E62A8B">
              <w:rPr>
                <w:rFonts w:ascii="Calibri" w:hAnsi="Calibri" w:cs="Calibri"/>
                <w:b/>
                <w:bCs/>
                <w:sz w:val="18"/>
                <w:szCs w:val="28"/>
              </w:rPr>
              <w:t>X</w:t>
            </w:r>
          </w:p>
        </w:tc>
      </w:tr>
      <w:tr w:rsidR="004D5D90" w:rsidRPr="004D5D90" w14:paraId="40DB7B7B" w14:textId="77777777" w:rsidTr="00C66536">
        <w:trPr>
          <w:trHeight w:val="235"/>
          <w:jc w:val="center"/>
        </w:trPr>
        <w:tc>
          <w:tcPr>
            <w:tcW w:w="7707" w:type="dxa"/>
            <w:vAlign w:val="center"/>
          </w:tcPr>
          <w:p w14:paraId="1CFEB581" w14:textId="0881E3BD" w:rsidR="00E5778F" w:rsidRPr="00661E8A" w:rsidRDefault="00E5778F" w:rsidP="00066D3F">
            <w:pPr>
              <w:autoSpaceDE w:val="0"/>
              <w:autoSpaceDN w:val="0"/>
              <w:adjustRightInd w:val="0"/>
              <w:spacing w:after="80"/>
              <w:rPr>
                <w:rFonts w:ascii="Calibri Light" w:hAnsi="Calibri Light" w:cs="Calibri Light"/>
                <w:sz w:val="16"/>
                <w:szCs w:val="28"/>
              </w:rPr>
            </w:pPr>
            <w:r w:rsidRPr="00661E8A">
              <w:rPr>
                <w:rFonts w:ascii="Calibri Light" w:hAnsi="Calibri Light" w:cs="Calibri Light"/>
                <w:sz w:val="16"/>
                <w:szCs w:val="28"/>
              </w:rPr>
              <w:t xml:space="preserve">Envoi des post paies </w:t>
            </w:r>
            <w:r w:rsidR="00AD2F56" w:rsidRPr="00661E8A">
              <w:rPr>
                <w:rFonts w:ascii="Calibri Light" w:hAnsi="Calibri Light" w:cs="Calibri Light"/>
                <w:sz w:val="16"/>
                <w:szCs w:val="28"/>
              </w:rPr>
              <w:t>(l</w:t>
            </w:r>
            <w:r w:rsidR="00160485" w:rsidRPr="00661E8A">
              <w:rPr>
                <w:rFonts w:ascii="Calibri Light" w:hAnsi="Calibri Light" w:cs="Calibri Light"/>
                <w:sz w:val="16"/>
                <w:szCs w:val="28"/>
              </w:rPr>
              <w:t>ivre de paie, journal des salaires, tableau des charges, …)</w:t>
            </w:r>
          </w:p>
        </w:tc>
        <w:tc>
          <w:tcPr>
            <w:tcW w:w="291" w:type="dxa"/>
            <w:vAlign w:val="center"/>
          </w:tcPr>
          <w:p w14:paraId="7285DE77" w14:textId="77777777" w:rsidR="00E5778F" w:rsidRPr="00661E8A" w:rsidRDefault="00E5778F" w:rsidP="00661E8A">
            <w:pPr>
              <w:autoSpaceDE w:val="0"/>
              <w:autoSpaceDN w:val="0"/>
              <w:adjustRightInd w:val="0"/>
              <w:spacing w:after="80"/>
              <w:rPr>
                <w:rFonts w:ascii="Calibri" w:hAnsi="Calibri" w:cs="Calibri"/>
                <w:sz w:val="18"/>
                <w:szCs w:val="28"/>
              </w:rPr>
            </w:pPr>
          </w:p>
        </w:tc>
        <w:tc>
          <w:tcPr>
            <w:tcW w:w="971" w:type="dxa"/>
            <w:vAlign w:val="center"/>
          </w:tcPr>
          <w:p w14:paraId="14B47BCF"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r w:rsidRPr="00661E8A">
              <w:rPr>
                <w:rFonts w:ascii="Calibri" w:hAnsi="Calibri" w:cs="Calibri"/>
                <w:b/>
                <w:bCs/>
                <w:sz w:val="18"/>
                <w:szCs w:val="28"/>
              </w:rPr>
              <w:t>X</w:t>
            </w:r>
          </w:p>
        </w:tc>
        <w:tc>
          <w:tcPr>
            <w:tcW w:w="902" w:type="dxa"/>
            <w:vAlign w:val="center"/>
          </w:tcPr>
          <w:p w14:paraId="6AFE8259"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p>
        </w:tc>
      </w:tr>
      <w:tr w:rsidR="00F90F74" w:rsidRPr="004D5D90" w14:paraId="2E3B4308" w14:textId="77777777" w:rsidTr="00C66536">
        <w:trPr>
          <w:trHeight w:val="235"/>
          <w:jc w:val="center"/>
        </w:trPr>
        <w:tc>
          <w:tcPr>
            <w:tcW w:w="7707" w:type="dxa"/>
            <w:vAlign w:val="center"/>
          </w:tcPr>
          <w:p w14:paraId="79B736F5" w14:textId="59CEBA96" w:rsidR="00F90F74" w:rsidRPr="00E62A8B" w:rsidRDefault="001F6CE4" w:rsidP="00656239">
            <w:pPr>
              <w:autoSpaceDE w:val="0"/>
              <w:autoSpaceDN w:val="0"/>
              <w:adjustRightInd w:val="0"/>
              <w:spacing w:after="80"/>
              <w:rPr>
                <w:rFonts w:ascii="Calibri Light" w:hAnsi="Calibri Light" w:cs="Calibri Light"/>
                <w:sz w:val="16"/>
                <w:szCs w:val="28"/>
              </w:rPr>
            </w:pPr>
            <w:r w:rsidRPr="00E62A8B">
              <w:rPr>
                <w:rFonts w:ascii="Calibri Light" w:hAnsi="Calibri Light" w:cs="Calibri Light"/>
                <w:sz w:val="16"/>
                <w:szCs w:val="28"/>
              </w:rPr>
              <w:t>Assistance en cas de contrôle (URSAFF)</w:t>
            </w:r>
          </w:p>
        </w:tc>
        <w:tc>
          <w:tcPr>
            <w:tcW w:w="291" w:type="dxa"/>
            <w:vAlign w:val="center"/>
          </w:tcPr>
          <w:p w14:paraId="04C45968" w14:textId="77777777" w:rsidR="00F90F74" w:rsidRPr="00E62A8B" w:rsidRDefault="00F90F74" w:rsidP="00656239">
            <w:pPr>
              <w:autoSpaceDE w:val="0"/>
              <w:autoSpaceDN w:val="0"/>
              <w:adjustRightInd w:val="0"/>
              <w:spacing w:after="80"/>
              <w:rPr>
                <w:rFonts w:ascii="Calibri" w:hAnsi="Calibri" w:cs="Calibri"/>
                <w:sz w:val="18"/>
                <w:szCs w:val="28"/>
              </w:rPr>
            </w:pPr>
          </w:p>
        </w:tc>
        <w:tc>
          <w:tcPr>
            <w:tcW w:w="971" w:type="dxa"/>
            <w:vAlign w:val="center"/>
          </w:tcPr>
          <w:p w14:paraId="7BA69CC1" w14:textId="1ECC93C2" w:rsidR="00F90F74" w:rsidRPr="00E62A8B" w:rsidRDefault="001F6CE4" w:rsidP="004A1596">
            <w:pPr>
              <w:autoSpaceDE w:val="0"/>
              <w:autoSpaceDN w:val="0"/>
              <w:adjustRightInd w:val="0"/>
              <w:spacing w:after="80"/>
              <w:jc w:val="center"/>
              <w:rPr>
                <w:rFonts w:ascii="Calibri" w:hAnsi="Calibri" w:cs="Calibri"/>
                <w:b/>
                <w:bCs/>
                <w:sz w:val="18"/>
                <w:szCs w:val="28"/>
              </w:rPr>
            </w:pPr>
            <w:r w:rsidRPr="00E62A8B">
              <w:rPr>
                <w:rFonts w:ascii="Calibri" w:hAnsi="Calibri" w:cs="Calibri"/>
                <w:b/>
                <w:bCs/>
                <w:sz w:val="18"/>
                <w:szCs w:val="28"/>
              </w:rPr>
              <w:t>X</w:t>
            </w:r>
          </w:p>
        </w:tc>
        <w:tc>
          <w:tcPr>
            <w:tcW w:w="902" w:type="dxa"/>
            <w:vAlign w:val="center"/>
          </w:tcPr>
          <w:p w14:paraId="41D89E3C" w14:textId="77777777" w:rsidR="00F90F74" w:rsidRPr="00E62A8B" w:rsidRDefault="00F90F74" w:rsidP="004A1596">
            <w:pPr>
              <w:autoSpaceDE w:val="0"/>
              <w:autoSpaceDN w:val="0"/>
              <w:adjustRightInd w:val="0"/>
              <w:spacing w:after="80"/>
              <w:jc w:val="center"/>
              <w:rPr>
                <w:rFonts w:ascii="Calibri" w:hAnsi="Calibri" w:cs="Calibri"/>
                <w:b/>
                <w:bCs/>
                <w:sz w:val="18"/>
                <w:szCs w:val="28"/>
              </w:rPr>
            </w:pPr>
          </w:p>
        </w:tc>
      </w:tr>
      <w:tr w:rsidR="004D5D90" w:rsidRPr="004D5D90" w14:paraId="61968440" w14:textId="77777777" w:rsidTr="00C66536">
        <w:trPr>
          <w:trHeight w:val="297"/>
          <w:jc w:val="center"/>
        </w:trPr>
        <w:tc>
          <w:tcPr>
            <w:tcW w:w="7707" w:type="dxa"/>
            <w:shd w:val="clear" w:color="auto" w:fill="A6A6A6" w:themeFill="background1" w:themeFillShade="A6"/>
            <w:vAlign w:val="center"/>
          </w:tcPr>
          <w:p w14:paraId="20E6100A" w14:textId="77777777" w:rsidR="00E5778F" w:rsidRPr="00E62A8B" w:rsidRDefault="00E5778F" w:rsidP="00E62A8B">
            <w:pPr>
              <w:autoSpaceDE w:val="0"/>
              <w:autoSpaceDN w:val="0"/>
              <w:adjustRightInd w:val="0"/>
              <w:spacing w:after="80"/>
              <w:rPr>
                <w:rFonts w:ascii="Calibri" w:hAnsi="Calibri" w:cs="Calibri"/>
                <w:b/>
                <w:bCs/>
                <w:sz w:val="18"/>
                <w:szCs w:val="36"/>
              </w:rPr>
            </w:pPr>
            <w:r w:rsidRPr="00E62A8B">
              <w:rPr>
                <w:rFonts w:ascii="Calibri" w:hAnsi="Calibri" w:cs="Calibri"/>
                <w:b/>
                <w:bCs/>
                <w:sz w:val="18"/>
                <w:szCs w:val="36"/>
              </w:rPr>
              <w:t>VIE DU CONTRAT</w:t>
            </w:r>
          </w:p>
        </w:tc>
        <w:tc>
          <w:tcPr>
            <w:tcW w:w="291" w:type="dxa"/>
            <w:vAlign w:val="center"/>
          </w:tcPr>
          <w:p w14:paraId="35020090" w14:textId="77777777" w:rsidR="00E5778F" w:rsidRPr="00E62A8B" w:rsidRDefault="00E5778F" w:rsidP="00E62A8B">
            <w:pPr>
              <w:autoSpaceDE w:val="0"/>
              <w:autoSpaceDN w:val="0"/>
              <w:adjustRightInd w:val="0"/>
              <w:spacing w:after="80"/>
              <w:rPr>
                <w:rFonts w:ascii="Calibri" w:hAnsi="Calibri" w:cs="Calibri"/>
                <w:b/>
                <w:bCs/>
                <w:sz w:val="18"/>
                <w:szCs w:val="36"/>
              </w:rPr>
            </w:pPr>
          </w:p>
        </w:tc>
        <w:tc>
          <w:tcPr>
            <w:tcW w:w="971" w:type="dxa"/>
            <w:shd w:val="clear" w:color="auto" w:fill="A6A6A6" w:themeFill="background1" w:themeFillShade="A6"/>
            <w:vAlign w:val="center"/>
          </w:tcPr>
          <w:p w14:paraId="28DC5F3E" w14:textId="77777777" w:rsidR="00E5778F" w:rsidRPr="00E62A8B" w:rsidRDefault="00E5778F" w:rsidP="00FB432B">
            <w:pPr>
              <w:autoSpaceDE w:val="0"/>
              <w:autoSpaceDN w:val="0"/>
              <w:adjustRightInd w:val="0"/>
              <w:spacing w:after="80"/>
              <w:jc w:val="center"/>
              <w:rPr>
                <w:rFonts w:ascii="Calibri" w:hAnsi="Calibri" w:cs="Calibri"/>
                <w:b/>
                <w:bCs/>
                <w:sz w:val="18"/>
                <w:szCs w:val="36"/>
              </w:rPr>
            </w:pPr>
          </w:p>
        </w:tc>
        <w:tc>
          <w:tcPr>
            <w:tcW w:w="902" w:type="dxa"/>
            <w:shd w:val="clear" w:color="auto" w:fill="A6A6A6" w:themeFill="background1" w:themeFillShade="A6"/>
            <w:vAlign w:val="center"/>
          </w:tcPr>
          <w:p w14:paraId="293E9994" w14:textId="77777777" w:rsidR="00E5778F" w:rsidRPr="00E62A8B" w:rsidRDefault="00E5778F" w:rsidP="00FB432B">
            <w:pPr>
              <w:autoSpaceDE w:val="0"/>
              <w:autoSpaceDN w:val="0"/>
              <w:adjustRightInd w:val="0"/>
              <w:spacing w:after="80"/>
              <w:jc w:val="center"/>
              <w:rPr>
                <w:rFonts w:ascii="Calibri" w:hAnsi="Calibri" w:cs="Calibri"/>
                <w:b/>
                <w:bCs/>
                <w:sz w:val="18"/>
                <w:szCs w:val="36"/>
              </w:rPr>
            </w:pPr>
          </w:p>
        </w:tc>
      </w:tr>
      <w:tr w:rsidR="004D5D90" w:rsidRPr="004D5D90" w14:paraId="3353D3E9" w14:textId="77777777" w:rsidTr="00C66536">
        <w:trPr>
          <w:trHeight w:val="235"/>
          <w:jc w:val="center"/>
        </w:trPr>
        <w:tc>
          <w:tcPr>
            <w:tcW w:w="7707" w:type="dxa"/>
            <w:vAlign w:val="center"/>
          </w:tcPr>
          <w:p w14:paraId="665C8202" w14:textId="5DCCC439" w:rsidR="00E5778F" w:rsidRPr="00661E8A" w:rsidRDefault="00E5778F" w:rsidP="00661E8A">
            <w:pPr>
              <w:autoSpaceDE w:val="0"/>
              <w:autoSpaceDN w:val="0"/>
              <w:adjustRightInd w:val="0"/>
              <w:spacing w:after="80"/>
              <w:rPr>
                <w:rFonts w:ascii="Calibri Light" w:hAnsi="Calibri Light" w:cs="Calibri Light"/>
                <w:sz w:val="16"/>
                <w:szCs w:val="28"/>
              </w:rPr>
            </w:pPr>
            <w:r w:rsidRPr="00E62A8B">
              <w:rPr>
                <w:rFonts w:ascii="Calibri Light" w:hAnsi="Calibri Light" w:cs="Calibri Light"/>
                <w:sz w:val="16"/>
                <w:szCs w:val="28"/>
                <w:u w:val="single"/>
              </w:rPr>
              <w:t>Arrêt de travail</w:t>
            </w:r>
            <w:r w:rsidRPr="00661E8A">
              <w:rPr>
                <w:rFonts w:ascii="Calibri Light" w:hAnsi="Calibri Light" w:cs="Calibri Light"/>
                <w:sz w:val="16"/>
                <w:szCs w:val="28"/>
              </w:rPr>
              <w:t xml:space="preserve"> :</w:t>
            </w:r>
          </w:p>
        </w:tc>
        <w:tc>
          <w:tcPr>
            <w:tcW w:w="291" w:type="dxa"/>
            <w:vAlign w:val="center"/>
          </w:tcPr>
          <w:p w14:paraId="05F4831D" w14:textId="77777777" w:rsidR="00E5778F" w:rsidRPr="00661E8A" w:rsidRDefault="00E5778F" w:rsidP="00E62A8B">
            <w:pPr>
              <w:autoSpaceDE w:val="0"/>
              <w:autoSpaceDN w:val="0"/>
              <w:adjustRightInd w:val="0"/>
              <w:spacing w:after="80"/>
              <w:rPr>
                <w:rFonts w:ascii="Calibri" w:hAnsi="Calibri" w:cs="Calibri"/>
                <w:sz w:val="18"/>
                <w:szCs w:val="28"/>
              </w:rPr>
            </w:pPr>
          </w:p>
        </w:tc>
        <w:tc>
          <w:tcPr>
            <w:tcW w:w="971" w:type="dxa"/>
            <w:vAlign w:val="center"/>
          </w:tcPr>
          <w:p w14:paraId="105690BB" w14:textId="77777777" w:rsidR="00E5778F" w:rsidRPr="00661E8A" w:rsidRDefault="00E5778F" w:rsidP="00E62A8B">
            <w:pPr>
              <w:autoSpaceDE w:val="0"/>
              <w:autoSpaceDN w:val="0"/>
              <w:adjustRightInd w:val="0"/>
              <w:spacing w:after="80"/>
              <w:jc w:val="center"/>
              <w:rPr>
                <w:rFonts w:ascii="Calibri" w:hAnsi="Calibri" w:cs="Calibri"/>
                <w:b/>
                <w:bCs/>
                <w:sz w:val="18"/>
                <w:szCs w:val="28"/>
              </w:rPr>
            </w:pPr>
          </w:p>
        </w:tc>
        <w:tc>
          <w:tcPr>
            <w:tcW w:w="902" w:type="dxa"/>
            <w:vAlign w:val="center"/>
          </w:tcPr>
          <w:p w14:paraId="63FB1B51" w14:textId="77777777" w:rsidR="00E5778F" w:rsidRPr="00661E8A" w:rsidRDefault="00E5778F" w:rsidP="00E62A8B">
            <w:pPr>
              <w:autoSpaceDE w:val="0"/>
              <w:autoSpaceDN w:val="0"/>
              <w:adjustRightInd w:val="0"/>
              <w:spacing w:after="80"/>
              <w:jc w:val="center"/>
              <w:rPr>
                <w:rFonts w:ascii="Calibri" w:hAnsi="Calibri" w:cs="Calibri"/>
                <w:b/>
                <w:bCs/>
                <w:sz w:val="18"/>
                <w:szCs w:val="28"/>
              </w:rPr>
            </w:pPr>
          </w:p>
        </w:tc>
      </w:tr>
      <w:tr w:rsidR="004D5D90" w:rsidRPr="004D5D90" w14:paraId="5EE8A86A" w14:textId="77777777" w:rsidTr="00C66536">
        <w:trPr>
          <w:trHeight w:val="235"/>
          <w:jc w:val="center"/>
        </w:trPr>
        <w:tc>
          <w:tcPr>
            <w:tcW w:w="7707" w:type="dxa"/>
            <w:vAlign w:val="center"/>
          </w:tcPr>
          <w:p w14:paraId="31F5512F" w14:textId="63915C25" w:rsidR="00E5778F" w:rsidRPr="00661E8A" w:rsidRDefault="00B658AF" w:rsidP="00661E8A">
            <w:pPr>
              <w:autoSpaceDE w:val="0"/>
              <w:autoSpaceDN w:val="0"/>
              <w:adjustRightInd w:val="0"/>
              <w:spacing w:after="80"/>
              <w:rPr>
                <w:rFonts w:ascii="Calibri Light" w:hAnsi="Calibri Light" w:cs="Calibri Light"/>
                <w:sz w:val="16"/>
                <w:szCs w:val="28"/>
              </w:rPr>
            </w:pPr>
            <w:r w:rsidRPr="00661E8A">
              <w:rPr>
                <w:rFonts w:ascii="Calibri Light" w:hAnsi="Calibri Light" w:cs="Calibri Light"/>
                <w:sz w:val="16"/>
                <w:szCs w:val="28"/>
              </w:rPr>
              <w:t xml:space="preserve">    </w:t>
            </w:r>
            <w:r w:rsidR="00E5778F" w:rsidRPr="00661E8A">
              <w:rPr>
                <w:rFonts w:ascii="Calibri Light" w:hAnsi="Calibri Light" w:cs="Calibri Light"/>
                <w:sz w:val="16"/>
                <w:szCs w:val="28"/>
              </w:rPr>
              <w:t xml:space="preserve">- Envoi de l'arrêt de travail </w:t>
            </w:r>
          </w:p>
        </w:tc>
        <w:tc>
          <w:tcPr>
            <w:tcW w:w="291" w:type="dxa"/>
            <w:vAlign w:val="center"/>
          </w:tcPr>
          <w:p w14:paraId="2B38531D" w14:textId="77777777" w:rsidR="00E5778F" w:rsidRPr="00661E8A" w:rsidRDefault="00E5778F" w:rsidP="00661E8A">
            <w:pPr>
              <w:autoSpaceDE w:val="0"/>
              <w:autoSpaceDN w:val="0"/>
              <w:adjustRightInd w:val="0"/>
              <w:spacing w:after="80"/>
              <w:rPr>
                <w:rFonts w:ascii="Calibri" w:hAnsi="Calibri" w:cs="Calibri"/>
                <w:sz w:val="18"/>
                <w:szCs w:val="28"/>
              </w:rPr>
            </w:pPr>
          </w:p>
        </w:tc>
        <w:tc>
          <w:tcPr>
            <w:tcW w:w="971" w:type="dxa"/>
            <w:vAlign w:val="center"/>
          </w:tcPr>
          <w:p w14:paraId="2AD94D9D" w14:textId="77777777" w:rsidR="00E5778F" w:rsidRPr="00661E8A" w:rsidRDefault="00E5778F" w:rsidP="0004175E">
            <w:pPr>
              <w:autoSpaceDE w:val="0"/>
              <w:autoSpaceDN w:val="0"/>
              <w:adjustRightInd w:val="0"/>
              <w:spacing w:after="80"/>
              <w:jc w:val="center"/>
              <w:rPr>
                <w:rFonts w:ascii="Calibri" w:hAnsi="Calibri" w:cs="Calibri"/>
                <w:b/>
                <w:bCs/>
                <w:sz w:val="18"/>
                <w:szCs w:val="28"/>
              </w:rPr>
            </w:pPr>
          </w:p>
        </w:tc>
        <w:tc>
          <w:tcPr>
            <w:tcW w:w="902" w:type="dxa"/>
            <w:vAlign w:val="center"/>
          </w:tcPr>
          <w:p w14:paraId="6D833DD9" w14:textId="77777777" w:rsidR="00E5778F" w:rsidRPr="00661E8A" w:rsidRDefault="00E5778F" w:rsidP="0004175E">
            <w:pPr>
              <w:autoSpaceDE w:val="0"/>
              <w:autoSpaceDN w:val="0"/>
              <w:adjustRightInd w:val="0"/>
              <w:spacing w:after="80"/>
              <w:jc w:val="center"/>
              <w:rPr>
                <w:rFonts w:ascii="Calibri" w:hAnsi="Calibri" w:cs="Calibri"/>
                <w:b/>
                <w:bCs/>
                <w:sz w:val="18"/>
                <w:szCs w:val="28"/>
              </w:rPr>
            </w:pPr>
            <w:r w:rsidRPr="00661E8A">
              <w:rPr>
                <w:rFonts w:ascii="Calibri" w:hAnsi="Calibri" w:cs="Calibri"/>
                <w:b/>
                <w:bCs/>
                <w:sz w:val="18"/>
                <w:szCs w:val="28"/>
              </w:rPr>
              <w:t>X</w:t>
            </w:r>
          </w:p>
        </w:tc>
      </w:tr>
      <w:tr w:rsidR="004D5D90" w:rsidRPr="004D5D90" w14:paraId="77BC155A" w14:textId="77777777" w:rsidTr="00C66536">
        <w:trPr>
          <w:trHeight w:val="235"/>
          <w:jc w:val="center"/>
        </w:trPr>
        <w:tc>
          <w:tcPr>
            <w:tcW w:w="7707" w:type="dxa"/>
            <w:vAlign w:val="center"/>
          </w:tcPr>
          <w:p w14:paraId="1E91CAA5" w14:textId="36101B50" w:rsidR="00E5778F" w:rsidRPr="00E62A8B" w:rsidRDefault="00B658AF" w:rsidP="0002293B">
            <w:pPr>
              <w:autoSpaceDE w:val="0"/>
              <w:autoSpaceDN w:val="0"/>
              <w:adjustRightInd w:val="0"/>
              <w:spacing w:after="80"/>
              <w:rPr>
                <w:rFonts w:ascii="Calibri Light" w:hAnsi="Calibri Light" w:cs="Calibri Light"/>
                <w:sz w:val="16"/>
                <w:szCs w:val="28"/>
              </w:rPr>
            </w:pPr>
            <w:r w:rsidRPr="00E62A8B">
              <w:rPr>
                <w:rFonts w:ascii="Calibri Light" w:hAnsi="Calibri Light" w:cs="Calibri Light"/>
                <w:sz w:val="16"/>
                <w:szCs w:val="28"/>
              </w:rPr>
              <w:t xml:space="preserve">    </w:t>
            </w:r>
            <w:r w:rsidR="00E5778F" w:rsidRPr="00E62A8B">
              <w:rPr>
                <w:rFonts w:ascii="Calibri Light" w:hAnsi="Calibri Light" w:cs="Calibri Light"/>
                <w:sz w:val="16"/>
                <w:szCs w:val="28"/>
              </w:rPr>
              <w:t>- Réalisation de l'attestation de salaire auprès de la CPAM</w:t>
            </w:r>
          </w:p>
        </w:tc>
        <w:tc>
          <w:tcPr>
            <w:tcW w:w="291" w:type="dxa"/>
            <w:vAlign w:val="center"/>
          </w:tcPr>
          <w:p w14:paraId="5A17D124" w14:textId="77777777" w:rsidR="00E5778F" w:rsidRPr="00E62A8B" w:rsidRDefault="00E5778F" w:rsidP="00B11668">
            <w:pPr>
              <w:autoSpaceDE w:val="0"/>
              <w:autoSpaceDN w:val="0"/>
              <w:adjustRightInd w:val="0"/>
              <w:spacing w:after="80"/>
              <w:rPr>
                <w:rFonts w:ascii="Calibri" w:hAnsi="Calibri" w:cs="Calibri"/>
                <w:sz w:val="18"/>
                <w:szCs w:val="28"/>
              </w:rPr>
            </w:pPr>
          </w:p>
        </w:tc>
        <w:tc>
          <w:tcPr>
            <w:tcW w:w="971" w:type="dxa"/>
            <w:vAlign w:val="center"/>
          </w:tcPr>
          <w:p w14:paraId="5EBF2A91" w14:textId="77777777" w:rsidR="00E5778F" w:rsidRPr="00E62A8B" w:rsidRDefault="00E5778F" w:rsidP="00B11668">
            <w:pPr>
              <w:autoSpaceDE w:val="0"/>
              <w:autoSpaceDN w:val="0"/>
              <w:adjustRightInd w:val="0"/>
              <w:spacing w:after="80"/>
              <w:jc w:val="center"/>
              <w:rPr>
                <w:rFonts w:ascii="Calibri" w:hAnsi="Calibri" w:cs="Calibri"/>
                <w:b/>
                <w:bCs/>
                <w:sz w:val="18"/>
                <w:szCs w:val="28"/>
              </w:rPr>
            </w:pPr>
          </w:p>
        </w:tc>
        <w:tc>
          <w:tcPr>
            <w:tcW w:w="902" w:type="dxa"/>
            <w:vAlign w:val="center"/>
          </w:tcPr>
          <w:p w14:paraId="66D0EA5E" w14:textId="77777777" w:rsidR="00E5778F" w:rsidRPr="00E62A8B" w:rsidRDefault="00E5778F" w:rsidP="00B11668">
            <w:pPr>
              <w:autoSpaceDE w:val="0"/>
              <w:autoSpaceDN w:val="0"/>
              <w:adjustRightInd w:val="0"/>
              <w:spacing w:after="80"/>
              <w:jc w:val="center"/>
              <w:rPr>
                <w:rFonts w:ascii="Calibri" w:hAnsi="Calibri" w:cs="Calibri"/>
                <w:b/>
                <w:bCs/>
                <w:sz w:val="18"/>
                <w:szCs w:val="28"/>
              </w:rPr>
            </w:pPr>
            <w:r w:rsidRPr="00E62A8B">
              <w:rPr>
                <w:rFonts w:ascii="Calibri" w:hAnsi="Calibri" w:cs="Calibri"/>
                <w:b/>
                <w:bCs/>
                <w:sz w:val="18"/>
                <w:szCs w:val="28"/>
              </w:rPr>
              <w:t>X</w:t>
            </w:r>
          </w:p>
        </w:tc>
      </w:tr>
      <w:tr w:rsidR="004D5D90" w:rsidRPr="004D5D90" w14:paraId="6356E960" w14:textId="77777777" w:rsidTr="00C66536">
        <w:trPr>
          <w:trHeight w:val="235"/>
          <w:jc w:val="center"/>
        </w:trPr>
        <w:tc>
          <w:tcPr>
            <w:tcW w:w="7707" w:type="dxa"/>
            <w:vAlign w:val="center"/>
          </w:tcPr>
          <w:p w14:paraId="61C03198" w14:textId="546B5822" w:rsidR="00E5778F" w:rsidRPr="00E62A8B" w:rsidRDefault="00E5778F" w:rsidP="00B11668">
            <w:pPr>
              <w:autoSpaceDE w:val="0"/>
              <w:autoSpaceDN w:val="0"/>
              <w:adjustRightInd w:val="0"/>
              <w:spacing w:after="80"/>
              <w:rPr>
                <w:rFonts w:ascii="Calibri Light" w:hAnsi="Calibri Light" w:cs="Calibri Light"/>
                <w:sz w:val="16"/>
                <w:szCs w:val="28"/>
              </w:rPr>
            </w:pPr>
            <w:r w:rsidRPr="00E62A8B">
              <w:rPr>
                <w:rFonts w:ascii="Calibri Light" w:hAnsi="Calibri Light" w:cs="Calibri Light"/>
                <w:sz w:val="16"/>
                <w:szCs w:val="28"/>
                <w:u w:val="single"/>
              </w:rPr>
              <w:t>Fin de contrat</w:t>
            </w:r>
            <w:r w:rsidRPr="00E62A8B">
              <w:rPr>
                <w:rFonts w:ascii="Calibri Light" w:hAnsi="Calibri Light" w:cs="Calibri Light"/>
                <w:sz w:val="16"/>
                <w:szCs w:val="28"/>
              </w:rPr>
              <w:t xml:space="preserve"> :</w:t>
            </w:r>
          </w:p>
        </w:tc>
        <w:tc>
          <w:tcPr>
            <w:tcW w:w="291" w:type="dxa"/>
            <w:vAlign w:val="center"/>
          </w:tcPr>
          <w:p w14:paraId="253B73C1" w14:textId="77777777" w:rsidR="00E5778F" w:rsidRPr="00E62A8B" w:rsidRDefault="00E5778F" w:rsidP="00E62A8B">
            <w:pPr>
              <w:autoSpaceDE w:val="0"/>
              <w:autoSpaceDN w:val="0"/>
              <w:adjustRightInd w:val="0"/>
              <w:spacing w:after="80"/>
              <w:rPr>
                <w:rFonts w:ascii="Calibri" w:hAnsi="Calibri" w:cs="Calibri"/>
                <w:sz w:val="18"/>
                <w:szCs w:val="28"/>
              </w:rPr>
            </w:pPr>
          </w:p>
        </w:tc>
        <w:tc>
          <w:tcPr>
            <w:tcW w:w="971" w:type="dxa"/>
            <w:vAlign w:val="center"/>
          </w:tcPr>
          <w:p w14:paraId="74D47D4A" w14:textId="77777777" w:rsidR="00E5778F" w:rsidRPr="00E62A8B" w:rsidRDefault="00E5778F" w:rsidP="00E62A8B">
            <w:pPr>
              <w:autoSpaceDE w:val="0"/>
              <w:autoSpaceDN w:val="0"/>
              <w:adjustRightInd w:val="0"/>
              <w:spacing w:after="80"/>
              <w:jc w:val="center"/>
              <w:rPr>
                <w:rFonts w:ascii="Calibri" w:hAnsi="Calibri" w:cs="Calibri"/>
                <w:b/>
                <w:bCs/>
                <w:sz w:val="18"/>
                <w:szCs w:val="28"/>
              </w:rPr>
            </w:pPr>
          </w:p>
        </w:tc>
        <w:tc>
          <w:tcPr>
            <w:tcW w:w="902" w:type="dxa"/>
            <w:vAlign w:val="center"/>
          </w:tcPr>
          <w:p w14:paraId="16D77958" w14:textId="77777777" w:rsidR="00E5778F" w:rsidRPr="00E62A8B" w:rsidRDefault="00E5778F" w:rsidP="00E62A8B">
            <w:pPr>
              <w:autoSpaceDE w:val="0"/>
              <w:autoSpaceDN w:val="0"/>
              <w:adjustRightInd w:val="0"/>
              <w:spacing w:after="80"/>
              <w:jc w:val="center"/>
              <w:rPr>
                <w:rFonts w:ascii="Calibri" w:hAnsi="Calibri" w:cs="Calibri"/>
                <w:b/>
                <w:bCs/>
                <w:sz w:val="18"/>
                <w:szCs w:val="28"/>
              </w:rPr>
            </w:pPr>
          </w:p>
        </w:tc>
      </w:tr>
      <w:tr w:rsidR="004D5D90" w:rsidRPr="004D5D90" w14:paraId="15791F67" w14:textId="77777777" w:rsidTr="00C66536">
        <w:trPr>
          <w:trHeight w:val="235"/>
          <w:jc w:val="center"/>
        </w:trPr>
        <w:tc>
          <w:tcPr>
            <w:tcW w:w="7707" w:type="dxa"/>
            <w:vAlign w:val="center"/>
          </w:tcPr>
          <w:p w14:paraId="184401DC" w14:textId="439283A4" w:rsidR="00E5778F" w:rsidRPr="00B11668" w:rsidRDefault="00B658AF" w:rsidP="00B11668">
            <w:pPr>
              <w:autoSpaceDE w:val="0"/>
              <w:autoSpaceDN w:val="0"/>
              <w:adjustRightInd w:val="0"/>
              <w:spacing w:after="80"/>
              <w:rPr>
                <w:rFonts w:ascii="Calibri Light" w:hAnsi="Calibri Light" w:cs="Calibri Light"/>
                <w:sz w:val="16"/>
                <w:szCs w:val="28"/>
              </w:rPr>
            </w:pPr>
            <w:r w:rsidRPr="00B11668">
              <w:rPr>
                <w:rFonts w:ascii="Calibri Light" w:hAnsi="Calibri Light" w:cs="Calibri Light"/>
                <w:sz w:val="16"/>
                <w:szCs w:val="28"/>
              </w:rPr>
              <w:t xml:space="preserve">    </w:t>
            </w:r>
            <w:r w:rsidR="00E5778F" w:rsidRPr="00B11668">
              <w:rPr>
                <w:rFonts w:ascii="Calibri Light" w:hAnsi="Calibri Light" w:cs="Calibri Light"/>
                <w:sz w:val="16"/>
                <w:szCs w:val="28"/>
              </w:rPr>
              <w:t xml:space="preserve">- Assistance et/ou conseil juridique sur différents types de procédures </w:t>
            </w:r>
            <w:r w:rsidR="00E5778F" w:rsidRPr="00B11668">
              <w:rPr>
                <w:rFonts w:ascii="Calibri Light" w:hAnsi="Calibri Light" w:cs="Calibri Light"/>
                <w:sz w:val="16"/>
              </w:rPr>
              <w:t>(licenciement, rupture conventionnelle…)</w:t>
            </w:r>
          </w:p>
        </w:tc>
        <w:tc>
          <w:tcPr>
            <w:tcW w:w="291" w:type="dxa"/>
            <w:vAlign w:val="center"/>
          </w:tcPr>
          <w:p w14:paraId="040823AD" w14:textId="77777777" w:rsidR="00E5778F" w:rsidRPr="00B11668" w:rsidRDefault="00E5778F" w:rsidP="00B11668">
            <w:pPr>
              <w:autoSpaceDE w:val="0"/>
              <w:autoSpaceDN w:val="0"/>
              <w:adjustRightInd w:val="0"/>
              <w:spacing w:after="80"/>
              <w:rPr>
                <w:rFonts w:ascii="Calibri" w:hAnsi="Calibri" w:cs="Calibri"/>
                <w:sz w:val="18"/>
                <w:szCs w:val="28"/>
              </w:rPr>
            </w:pPr>
          </w:p>
        </w:tc>
        <w:tc>
          <w:tcPr>
            <w:tcW w:w="971" w:type="dxa"/>
            <w:vAlign w:val="center"/>
          </w:tcPr>
          <w:p w14:paraId="474D53A7" w14:textId="77777777" w:rsidR="00E5778F" w:rsidRPr="00B11668" w:rsidRDefault="00E5778F" w:rsidP="00E62A8B">
            <w:pPr>
              <w:autoSpaceDE w:val="0"/>
              <w:autoSpaceDN w:val="0"/>
              <w:adjustRightInd w:val="0"/>
              <w:spacing w:after="80"/>
              <w:jc w:val="center"/>
              <w:rPr>
                <w:rFonts w:ascii="Calibri" w:hAnsi="Calibri" w:cs="Calibri"/>
                <w:b/>
                <w:bCs/>
                <w:sz w:val="18"/>
                <w:szCs w:val="28"/>
              </w:rPr>
            </w:pPr>
            <w:r w:rsidRPr="00B11668">
              <w:rPr>
                <w:rFonts w:ascii="Calibri" w:hAnsi="Calibri" w:cs="Calibri"/>
                <w:b/>
                <w:bCs/>
                <w:sz w:val="18"/>
                <w:szCs w:val="28"/>
              </w:rPr>
              <w:t>X</w:t>
            </w:r>
          </w:p>
        </w:tc>
        <w:tc>
          <w:tcPr>
            <w:tcW w:w="902" w:type="dxa"/>
            <w:vAlign w:val="center"/>
          </w:tcPr>
          <w:p w14:paraId="7C8F0328" w14:textId="77777777" w:rsidR="00E5778F" w:rsidRPr="00B11668" w:rsidRDefault="00E5778F" w:rsidP="00E62A8B">
            <w:pPr>
              <w:autoSpaceDE w:val="0"/>
              <w:autoSpaceDN w:val="0"/>
              <w:adjustRightInd w:val="0"/>
              <w:spacing w:after="80"/>
              <w:jc w:val="center"/>
              <w:rPr>
                <w:rFonts w:ascii="Calibri" w:hAnsi="Calibri" w:cs="Calibri"/>
                <w:b/>
                <w:bCs/>
                <w:sz w:val="18"/>
                <w:szCs w:val="28"/>
              </w:rPr>
            </w:pPr>
          </w:p>
        </w:tc>
      </w:tr>
      <w:tr w:rsidR="004D5D90" w:rsidRPr="004D5D90" w14:paraId="27BADAFC" w14:textId="77777777" w:rsidTr="00C66536">
        <w:trPr>
          <w:trHeight w:val="235"/>
          <w:jc w:val="center"/>
        </w:trPr>
        <w:tc>
          <w:tcPr>
            <w:tcW w:w="7707" w:type="dxa"/>
            <w:vAlign w:val="center"/>
          </w:tcPr>
          <w:p w14:paraId="62B66E49" w14:textId="290B2017" w:rsidR="00E5778F" w:rsidRPr="00B11668" w:rsidRDefault="00B658AF" w:rsidP="00B11668">
            <w:pPr>
              <w:autoSpaceDE w:val="0"/>
              <w:autoSpaceDN w:val="0"/>
              <w:adjustRightInd w:val="0"/>
              <w:spacing w:after="80"/>
              <w:rPr>
                <w:rFonts w:ascii="Calibri Light" w:hAnsi="Calibri Light" w:cs="Calibri Light"/>
                <w:sz w:val="16"/>
                <w:szCs w:val="28"/>
              </w:rPr>
            </w:pPr>
            <w:r w:rsidRPr="00B11668">
              <w:rPr>
                <w:rFonts w:ascii="Calibri Light" w:hAnsi="Calibri Light" w:cs="Calibri Light"/>
                <w:sz w:val="16"/>
                <w:szCs w:val="28"/>
              </w:rPr>
              <w:t xml:space="preserve">    </w:t>
            </w:r>
            <w:r w:rsidR="00E5778F" w:rsidRPr="00B11668">
              <w:rPr>
                <w:rFonts w:ascii="Calibri Light" w:hAnsi="Calibri Light" w:cs="Calibri Light"/>
                <w:sz w:val="16"/>
                <w:szCs w:val="28"/>
              </w:rPr>
              <w:t>- Elaboration dernier bulletin de salaire</w:t>
            </w:r>
          </w:p>
        </w:tc>
        <w:tc>
          <w:tcPr>
            <w:tcW w:w="291" w:type="dxa"/>
            <w:vAlign w:val="center"/>
          </w:tcPr>
          <w:p w14:paraId="0BB1C562" w14:textId="77777777" w:rsidR="00E5778F" w:rsidRPr="00B11668" w:rsidRDefault="00E5778F" w:rsidP="00B11668">
            <w:pPr>
              <w:autoSpaceDE w:val="0"/>
              <w:autoSpaceDN w:val="0"/>
              <w:adjustRightInd w:val="0"/>
              <w:spacing w:after="80"/>
              <w:rPr>
                <w:rFonts w:ascii="Calibri" w:hAnsi="Calibri" w:cs="Calibri"/>
                <w:sz w:val="18"/>
                <w:szCs w:val="28"/>
              </w:rPr>
            </w:pPr>
          </w:p>
        </w:tc>
        <w:tc>
          <w:tcPr>
            <w:tcW w:w="971" w:type="dxa"/>
            <w:vAlign w:val="center"/>
          </w:tcPr>
          <w:p w14:paraId="3DEDF26E" w14:textId="77777777" w:rsidR="00E5778F" w:rsidRPr="00B11668" w:rsidRDefault="00E5778F" w:rsidP="00B11668">
            <w:pPr>
              <w:autoSpaceDE w:val="0"/>
              <w:autoSpaceDN w:val="0"/>
              <w:adjustRightInd w:val="0"/>
              <w:spacing w:after="80"/>
              <w:jc w:val="center"/>
              <w:rPr>
                <w:rFonts w:ascii="Calibri" w:hAnsi="Calibri" w:cs="Calibri"/>
                <w:b/>
                <w:bCs/>
                <w:sz w:val="18"/>
                <w:szCs w:val="28"/>
              </w:rPr>
            </w:pPr>
            <w:r w:rsidRPr="00B11668">
              <w:rPr>
                <w:rFonts w:ascii="Calibri" w:hAnsi="Calibri" w:cs="Calibri"/>
                <w:b/>
                <w:bCs/>
                <w:sz w:val="18"/>
                <w:szCs w:val="28"/>
              </w:rPr>
              <w:t>X</w:t>
            </w:r>
          </w:p>
        </w:tc>
        <w:tc>
          <w:tcPr>
            <w:tcW w:w="902" w:type="dxa"/>
            <w:vAlign w:val="center"/>
          </w:tcPr>
          <w:p w14:paraId="6C7A37C8" w14:textId="77777777" w:rsidR="00E5778F" w:rsidRPr="00B11668" w:rsidRDefault="00E5778F" w:rsidP="00B11668">
            <w:pPr>
              <w:autoSpaceDE w:val="0"/>
              <w:autoSpaceDN w:val="0"/>
              <w:adjustRightInd w:val="0"/>
              <w:spacing w:after="80"/>
              <w:jc w:val="center"/>
              <w:rPr>
                <w:rFonts w:ascii="Calibri" w:hAnsi="Calibri" w:cs="Calibri"/>
                <w:b/>
                <w:bCs/>
                <w:sz w:val="18"/>
                <w:szCs w:val="28"/>
              </w:rPr>
            </w:pPr>
          </w:p>
        </w:tc>
      </w:tr>
      <w:tr w:rsidR="004D5D90" w:rsidRPr="004D5D90" w14:paraId="2E0F5A1C" w14:textId="77777777" w:rsidTr="00C66536">
        <w:trPr>
          <w:trHeight w:val="235"/>
          <w:jc w:val="center"/>
        </w:trPr>
        <w:tc>
          <w:tcPr>
            <w:tcW w:w="7707" w:type="dxa"/>
            <w:vAlign w:val="center"/>
          </w:tcPr>
          <w:p w14:paraId="466FBB9B" w14:textId="726D74AF" w:rsidR="00E5778F" w:rsidRPr="00B11668" w:rsidRDefault="00B658AF" w:rsidP="00B11668">
            <w:pPr>
              <w:autoSpaceDE w:val="0"/>
              <w:autoSpaceDN w:val="0"/>
              <w:adjustRightInd w:val="0"/>
              <w:spacing w:after="80"/>
              <w:rPr>
                <w:rFonts w:ascii="Calibri Light" w:hAnsi="Calibri Light" w:cs="Calibri Light"/>
                <w:sz w:val="16"/>
                <w:szCs w:val="28"/>
              </w:rPr>
            </w:pPr>
            <w:r w:rsidRPr="00B11668">
              <w:rPr>
                <w:rFonts w:ascii="Calibri Light" w:hAnsi="Calibri Light" w:cs="Calibri Light"/>
                <w:sz w:val="16"/>
                <w:szCs w:val="28"/>
              </w:rPr>
              <w:t xml:space="preserve">    </w:t>
            </w:r>
            <w:r w:rsidR="00E5778F" w:rsidRPr="00B11668">
              <w:rPr>
                <w:rFonts w:ascii="Calibri Light" w:hAnsi="Calibri Light" w:cs="Calibri Light"/>
                <w:sz w:val="16"/>
                <w:szCs w:val="28"/>
              </w:rPr>
              <w:t>- Certificat de travail</w:t>
            </w:r>
          </w:p>
        </w:tc>
        <w:tc>
          <w:tcPr>
            <w:tcW w:w="291" w:type="dxa"/>
            <w:vAlign w:val="center"/>
          </w:tcPr>
          <w:p w14:paraId="477CFCC7" w14:textId="77777777" w:rsidR="00E5778F" w:rsidRPr="00B11668" w:rsidRDefault="00E5778F" w:rsidP="00B11668">
            <w:pPr>
              <w:autoSpaceDE w:val="0"/>
              <w:autoSpaceDN w:val="0"/>
              <w:adjustRightInd w:val="0"/>
              <w:spacing w:after="80"/>
              <w:rPr>
                <w:rFonts w:ascii="Calibri" w:hAnsi="Calibri" w:cs="Calibri"/>
                <w:sz w:val="18"/>
                <w:szCs w:val="28"/>
                <w:highlight w:val="yellow"/>
              </w:rPr>
            </w:pPr>
          </w:p>
        </w:tc>
        <w:tc>
          <w:tcPr>
            <w:tcW w:w="971" w:type="dxa"/>
            <w:vAlign w:val="center"/>
          </w:tcPr>
          <w:p w14:paraId="20FA4579" w14:textId="77777777" w:rsidR="00E5778F" w:rsidRPr="00B11668" w:rsidRDefault="00E5778F" w:rsidP="00B11668">
            <w:pPr>
              <w:autoSpaceDE w:val="0"/>
              <w:autoSpaceDN w:val="0"/>
              <w:adjustRightInd w:val="0"/>
              <w:spacing w:after="80"/>
              <w:jc w:val="center"/>
              <w:rPr>
                <w:rFonts w:ascii="Calibri" w:hAnsi="Calibri" w:cs="Calibri"/>
                <w:b/>
                <w:bCs/>
                <w:sz w:val="18"/>
                <w:szCs w:val="28"/>
                <w:highlight w:val="yellow"/>
              </w:rPr>
            </w:pPr>
          </w:p>
        </w:tc>
        <w:tc>
          <w:tcPr>
            <w:tcW w:w="902" w:type="dxa"/>
            <w:vAlign w:val="center"/>
          </w:tcPr>
          <w:p w14:paraId="3C47EB01" w14:textId="77777777" w:rsidR="00E5778F" w:rsidRPr="00B11668" w:rsidRDefault="00E5778F" w:rsidP="00B11668">
            <w:pPr>
              <w:autoSpaceDE w:val="0"/>
              <w:autoSpaceDN w:val="0"/>
              <w:adjustRightInd w:val="0"/>
              <w:spacing w:after="80"/>
              <w:jc w:val="center"/>
              <w:rPr>
                <w:rFonts w:ascii="Calibri" w:hAnsi="Calibri" w:cs="Calibri"/>
                <w:b/>
                <w:bCs/>
                <w:sz w:val="18"/>
                <w:szCs w:val="28"/>
              </w:rPr>
            </w:pPr>
            <w:r w:rsidRPr="00B11668">
              <w:rPr>
                <w:rFonts w:ascii="Calibri" w:hAnsi="Calibri" w:cs="Calibri"/>
                <w:b/>
                <w:bCs/>
                <w:sz w:val="18"/>
                <w:szCs w:val="28"/>
              </w:rPr>
              <w:t>X</w:t>
            </w:r>
          </w:p>
        </w:tc>
      </w:tr>
      <w:tr w:rsidR="004D5D90" w:rsidRPr="004D5D90" w14:paraId="79AF8281" w14:textId="77777777" w:rsidTr="00C66536">
        <w:trPr>
          <w:trHeight w:val="235"/>
          <w:jc w:val="center"/>
        </w:trPr>
        <w:tc>
          <w:tcPr>
            <w:tcW w:w="7707" w:type="dxa"/>
            <w:vAlign w:val="center"/>
          </w:tcPr>
          <w:p w14:paraId="1E00A85C" w14:textId="7E821FD7" w:rsidR="00E5778F" w:rsidRPr="00B11668" w:rsidRDefault="00B658AF" w:rsidP="0002293B">
            <w:pPr>
              <w:autoSpaceDE w:val="0"/>
              <w:autoSpaceDN w:val="0"/>
              <w:adjustRightInd w:val="0"/>
              <w:spacing w:after="80"/>
              <w:rPr>
                <w:rFonts w:ascii="Calibri Light" w:hAnsi="Calibri Light" w:cs="Calibri Light"/>
                <w:sz w:val="16"/>
                <w:szCs w:val="28"/>
              </w:rPr>
            </w:pPr>
            <w:r w:rsidRPr="00B11668">
              <w:rPr>
                <w:rFonts w:ascii="Calibri Light" w:hAnsi="Calibri Light" w:cs="Calibri Light"/>
                <w:sz w:val="16"/>
                <w:szCs w:val="28"/>
              </w:rPr>
              <w:t xml:space="preserve">    </w:t>
            </w:r>
            <w:r w:rsidR="00E5778F" w:rsidRPr="00B11668">
              <w:rPr>
                <w:rFonts w:ascii="Calibri Light" w:hAnsi="Calibri Light" w:cs="Calibri Light"/>
                <w:sz w:val="16"/>
                <w:szCs w:val="28"/>
              </w:rPr>
              <w:t>- Reçu pour solde de tout compte</w:t>
            </w:r>
          </w:p>
        </w:tc>
        <w:tc>
          <w:tcPr>
            <w:tcW w:w="291" w:type="dxa"/>
            <w:vAlign w:val="center"/>
          </w:tcPr>
          <w:p w14:paraId="1A479024" w14:textId="77777777" w:rsidR="00E5778F" w:rsidRPr="00B11668" w:rsidRDefault="00E5778F" w:rsidP="00B11668">
            <w:pPr>
              <w:autoSpaceDE w:val="0"/>
              <w:autoSpaceDN w:val="0"/>
              <w:adjustRightInd w:val="0"/>
              <w:spacing w:after="80"/>
              <w:rPr>
                <w:rFonts w:ascii="Calibri" w:hAnsi="Calibri" w:cs="Calibri"/>
                <w:sz w:val="18"/>
                <w:szCs w:val="28"/>
                <w:highlight w:val="yellow"/>
              </w:rPr>
            </w:pPr>
          </w:p>
        </w:tc>
        <w:tc>
          <w:tcPr>
            <w:tcW w:w="971" w:type="dxa"/>
            <w:vAlign w:val="center"/>
          </w:tcPr>
          <w:p w14:paraId="467169D4" w14:textId="77777777" w:rsidR="00E5778F" w:rsidRPr="00B11668" w:rsidRDefault="00E5778F" w:rsidP="00B11668">
            <w:pPr>
              <w:autoSpaceDE w:val="0"/>
              <w:autoSpaceDN w:val="0"/>
              <w:adjustRightInd w:val="0"/>
              <w:spacing w:after="80"/>
              <w:jc w:val="center"/>
              <w:rPr>
                <w:rFonts w:ascii="Calibri" w:hAnsi="Calibri" w:cs="Calibri"/>
                <w:b/>
                <w:bCs/>
                <w:sz w:val="18"/>
                <w:szCs w:val="28"/>
                <w:highlight w:val="yellow"/>
              </w:rPr>
            </w:pPr>
          </w:p>
        </w:tc>
        <w:tc>
          <w:tcPr>
            <w:tcW w:w="902" w:type="dxa"/>
            <w:vAlign w:val="center"/>
          </w:tcPr>
          <w:p w14:paraId="07F5BF10" w14:textId="77777777" w:rsidR="00E5778F" w:rsidRPr="00B11668" w:rsidRDefault="00E5778F" w:rsidP="00B11668">
            <w:pPr>
              <w:autoSpaceDE w:val="0"/>
              <w:autoSpaceDN w:val="0"/>
              <w:adjustRightInd w:val="0"/>
              <w:spacing w:after="80"/>
              <w:jc w:val="center"/>
              <w:rPr>
                <w:rFonts w:ascii="Calibri" w:hAnsi="Calibri" w:cs="Calibri"/>
                <w:b/>
                <w:bCs/>
                <w:sz w:val="18"/>
                <w:szCs w:val="28"/>
              </w:rPr>
            </w:pPr>
            <w:r w:rsidRPr="00B11668">
              <w:rPr>
                <w:rFonts w:ascii="Calibri" w:hAnsi="Calibri" w:cs="Calibri"/>
                <w:b/>
                <w:bCs/>
                <w:sz w:val="18"/>
                <w:szCs w:val="28"/>
              </w:rPr>
              <w:t>X</w:t>
            </w:r>
          </w:p>
        </w:tc>
      </w:tr>
      <w:tr w:rsidR="004D5D90" w:rsidRPr="004D5D90" w14:paraId="24D85EF4" w14:textId="77777777" w:rsidTr="00C66536">
        <w:trPr>
          <w:trHeight w:val="235"/>
          <w:jc w:val="center"/>
        </w:trPr>
        <w:tc>
          <w:tcPr>
            <w:tcW w:w="7707" w:type="dxa"/>
            <w:vAlign w:val="center"/>
          </w:tcPr>
          <w:p w14:paraId="5D2E89D2" w14:textId="177C886F" w:rsidR="00E5778F" w:rsidRPr="0002293B" w:rsidRDefault="00772531" w:rsidP="00B11668">
            <w:pPr>
              <w:autoSpaceDE w:val="0"/>
              <w:autoSpaceDN w:val="0"/>
              <w:adjustRightInd w:val="0"/>
              <w:spacing w:after="80"/>
              <w:rPr>
                <w:rFonts w:ascii="Calibri Light" w:hAnsi="Calibri Light" w:cs="Calibri Light"/>
                <w:sz w:val="16"/>
                <w:szCs w:val="28"/>
              </w:rPr>
            </w:pPr>
            <w:r>
              <w:rPr>
                <w:rFonts w:ascii="Calibri Light" w:hAnsi="Calibri Light" w:cs="Calibri Light"/>
                <w:sz w:val="16"/>
                <w:szCs w:val="28"/>
              </w:rPr>
              <w:t xml:space="preserve">    </w:t>
            </w:r>
            <w:r w:rsidR="00E5778F" w:rsidRPr="0002293B">
              <w:rPr>
                <w:rFonts w:ascii="Calibri Light" w:hAnsi="Calibri Light" w:cs="Calibri Light"/>
                <w:sz w:val="16"/>
                <w:szCs w:val="28"/>
              </w:rPr>
              <w:t>- Attestation Pôle Emploi</w:t>
            </w:r>
          </w:p>
        </w:tc>
        <w:tc>
          <w:tcPr>
            <w:tcW w:w="291" w:type="dxa"/>
            <w:vAlign w:val="center"/>
          </w:tcPr>
          <w:p w14:paraId="5D6A19F9" w14:textId="77777777" w:rsidR="00E5778F" w:rsidRPr="0002293B" w:rsidRDefault="00E5778F" w:rsidP="00B11668">
            <w:pPr>
              <w:autoSpaceDE w:val="0"/>
              <w:autoSpaceDN w:val="0"/>
              <w:adjustRightInd w:val="0"/>
              <w:spacing w:after="80"/>
              <w:rPr>
                <w:rFonts w:ascii="Calibri" w:hAnsi="Calibri" w:cs="Calibri"/>
                <w:sz w:val="18"/>
                <w:szCs w:val="28"/>
                <w:highlight w:val="yellow"/>
              </w:rPr>
            </w:pPr>
          </w:p>
        </w:tc>
        <w:tc>
          <w:tcPr>
            <w:tcW w:w="971" w:type="dxa"/>
            <w:vAlign w:val="center"/>
          </w:tcPr>
          <w:p w14:paraId="4A7359BF" w14:textId="77777777" w:rsidR="00E5778F" w:rsidRPr="0002293B" w:rsidRDefault="00E5778F" w:rsidP="00661E8A">
            <w:pPr>
              <w:autoSpaceDE w:val="0"/>
              <w:autoSpaceDN w:val="0"/>
              <w:adjustRightInd w:val="0"/>
              <w:spacing w:after="80"/>
              <w:jc w:val="center"/>
              <w:rPr>
                <w:rFonts w:ascii="Calibri" w:hAnsi="Calibri" w:cs="Calibri"/>
                <w:b/>
                <w:bCs/>
                <w:sz w:val="18"/>
                <w:szCs w:val="28"/>
                <w:highlight w:val="yellow"/>
              </w:rPr>
            </w:pPr>
          </w:p>
        </w:tc>
        <w:tc>
          <w:tcPr>
            <w:tcW w:w="902" w:type="dxa"/>
            <w:vAlign w:val="center"/>
          </w:tcPr>
          <w:p w14:paraId="4646CAA1" w14:textId="77777777" w:rsidR="00E5778F" w:rsidRPr="0002293B" w:rsidRDefault="00E5778F" w:rsidP="00661E8A">
            <w:pPr>
              <w:autoSpaceDE w:val="0"/>
              <w:autoSpaceDN w:val="0"/>
              <w:adjustRightInd w:val="0"/>
              <w:spacing w:after="80"/>
              <w:jc w:val="center"/>
              <w:rPr>
                <w:rFonts w:ascii="Calibri" w:hAnsi="Calibri" w:cs="Calibri"/>
                <w:b/>
                <w:bCs/>
                <w:sz w:val="18"/>
                <w:szCs w:val="28"/>
              </w:rPr>
            </w:pPr>
            <w:r w:rsidRPr="0002293B">
              <w:rPr>
                <w:rFonts w:ascii="Calibri" w:hAnsi="Calibri" w:cs="Calibri"/>
                <w:b/>
                <w:bCs/>
                <w:sz w:val="18"/>
                <w:szCs w:val="28"/>
              </w:rPr>
              <w:t>X</w:t>
            </w:r>
          </w:p>
        </w:tc>
      </w:tr>
      <w:tr w:rsidR="004D5D90" w:rsidRPr="004D5D90" w14:paraId="12EA1082" w14:textId="77777777" w:rsidTr="00C66536">
        <w:trPr>
          <w:trHeight w:val="297"/>
          <w:jc w:val="center"/>
        </w:trPr>
        <w:tc>
          <w:tcPr>
            <w:tcW w:w="7707" w:type="dxa"/>
            <w:shd w:val="clear" w:color="auto" w:fill="A6A6A6" w:themeFill="background1" w:themeFillShade="A6"/>
            <w:vAlign w:val="center"/>
          </w:tcPr>
          <w:p w14:paraId="4B7291DB" w14:textId="77777777" w:rsidR="00E5778F" w:rsidRPr="0002293B" w:rsidRDefault="00E5778F" w:rsidP="0002293B">
            <w:pPr>
              <w:autoSpaceDE w:val="0"/>
              <w:autoSpaceDN w:val="0"/>
              <w:adjustRightInd w:val="0"/>
              <w:spacing w:after="80"/>
              <w:rPr>
                <w:rFonts w:ascii="Calibri" w:hAnsi="Calibri" w:cs="Calibri"/>
                <w:b/>
                <w:bCs/>
                <w:sz w:val="18"/>
                <w:szCs w:val="36"/>
              </w:rPr>
            </w:pPr>
            <w:r w:rsidRPr="0002293B">
              <w:rPr>
                <w:rFonts w:ascii="Calibri" w:hAnsi="Calibri" w:cs="Calibri"/>
                <w:b/>
                <w:bCs/>
                <w:sz w:val="18"/>
                <w:szCs w:val="36"/>
              </w:rPr>
              <w:t>DECLARATIONS SOCIALES</w:t>
            </w:r>
          </w:p>
        </w:tc>
        <w:tc>
          <w:tcPr>
            <w:tcW w:w="291" w:type="dxa"/>
            <w:vAlign w:val="center"/>
          </w:tcPr>
          <w:p w14:paraId="0552509C" w14:textId="77777777" w:rsidR="00E5778F" w:rsidRPr="0002293B" w:rsidRDefault="00E5778F" w:rsidP="0002293B">
            <w:pPr>
              <w:autoSpaceDE w:val="0"/>
              <w:autoSpaceDN w:val="0"/>
              <w:adjustRightInd w:val="0"/>
              <w:spacing w:after="80"/>
              <w:rPr>
                <w:rFonts w:ascii="Calibri" w:hAnsi="Calibri" w:cs="Calibri"/>
                <w:b/>
                <w:bCs/>
                <w:sz w:val="18"/>
                <w:szCs w:val="36"/>
              </w:rPr>
            </w:pPr>
          </w:p>
        </w:tc>
        <w:tc>
          <w:tcPr>
            <w:tcW w:w="971" w:type="dxa"/>
            <w:shd w:val="clear" w:color="auto" w:fill="A6A6A6" w:themeFill="background1" w:themeFillShade="A6"/>
            <w:vAlign w:val="center"/>
          </w:tcPr>
          <w:p w14:paraId="41EB202D" w14:textId="77777777" w:rsidR="00E5778F" w:rsidRPr="0002293B" w:rsidRDefault="00E5778F" w:rsidP="00661E8A">
            <w:pPr>
              <w:autoSpaceDE w:val="0"/>
              <w:autoSpaceDN w:val="0"/>
              <w:adjustRightInd w:val="0"/>
              <w:spacing w:after="80"/>
              <w:jc w:val="center"/>
              <w:rPr>
                <w:rFonts w:ascii="Calibri" w:hAnsi="Calibri" w:cs="Calibri"/>
                <w:b/>
                <w:bCs/>
                <w:sz w:val="18"/>
                <w:szCs w:val="36"/>
              </w:rPr>
            </w:pPr>
          </w:p>
        </w:tc>
        <w:tc>
          <w:tcPr>
            <w:tcW w:w="902" w:type="dxa"/>
            <w:shd w:val="clear" w:color="auto" w:fill="A6A6A6" w:themeFill="background1" w:themeFillShade="A6"/>
            <w:vAlign w:val="center"/>
          </w:tcPr>
          <w:p w14:paraId="743E3E54" w14:textId="77777777" w:rsidR="00E5778F" w:rsidRPr="0002293B" w:rsidRDefault="00E5778F" w:rsidP="00661E8A">
            <w:pPr>
              <w:autoSpaceDE w:val="0"/>
              <w:autoSpaceDN w:val="0"/>
              <w:adjustRightInd w:val="0"/>
              <w:spacing w:after="80"/>
              <w:jc w:val="center"/>
              <w:rPr>
                <w:rFonts w:ascii="Calibri" w:hAnsi="Calibri" w:cs="Calibri"/>
                <w:b/>
                <w:bCs/>
                <w:sz w:val="18"/>
                <w:szCs w:val="36"/>
              </w:rPr>
            </w:pPr>
          </w:p>
        </w:tc>
      </w:tr>
      <w:tr w:rsidR="004D5D90" w:rsidRPr="004D5D90" w14:paraId="71231199" w14:textId="77777777" w:rsidTr="00C66536">
        <w:trPr>
          <w:trHeight w:val="235"/>
          <w:jc w:val="center"/>
        </w:trPr>
        <w:tc>
          <w:tcPr>
            <w:tcW w:w="7707" w:type="dxa"/>
            <w:vAlign w:val="center"/>
          </w:tcPr>
          <w:p w14:paraId="38880599" w14:textId="77777777" w:rsidR="00E5778F" w:rsidRPr="00661E8A" w:rsidRDefault="00E5778F" w:rsidP="00661E8A">
            <w:pPr>
              <w:autoSpaceDE w:val="0"/>
              <w:autoSpaceDN w:val="0"/>
              <w:adjustRightInd w:val="0"/>
              <w:spacing w:after="80"/>
              <w:rPr>
                <w:rFonts w:ascii="Calibri Light" w:hAnsi="Calibri Light" w:cs="Calibri Light"/>
                <w:sz w:val="16"/>
                <w:szCs w:val="28"/>
              </w:rPr>
            </w:pPr>
            <w:r w:rsidRPr="00661E8A">
              <w:rPr>
                <w:rFonts w:ascii="Calibri Light" w:hAnsi="Calibri Light" w:cs="Calibri Light"/>
                <w:sz w:val="16"/>
                <w:szCs w:val="28"/>
              </w:rPr>
              <w:t>DSN mensuelle</w:t>
            </w:r>
            <w:r w:rsidRPr="00661E8A">
              <w:rPr>
                <w:rFonts w:ascii="Calibri Light" w:hAnsi="Calibri Light" w:cs="Calibri Light"/>
                <w:sz w:val="16"/>
              </w:rPr>
              <w:t xml:space="preserve"> (URSSAF, retraite, prévoyance personnel OGEC)</w:t>
            </w:r>
          </w:p>
        </w:tc>
        <w:tc>
          <w:tcPr>
            <w:tcW w:w="291" w:type="dxa"/>
            <w:vAlign w:val="center"/>
          </w:tcPr>
          <w:p w14:paraId="554B852A" w14:textId="77777777" w:rsidR="00E5778F" w:rsidRPr="00661E8A" w:rsidRDefault="00E5778F" w:rsidP="0002293B">
            <w:pPr>
              <w:autoSpaceDE w:val="0"/>
              <w:autoSpaceDN w:val="0"/>
              <w:adjustRightInd w:val="0"/>
              <w:spacing w:after="80"/>
              <w:rPr>
                <w:rFonts w:ascii="Calibri" w:hAnsi="Calibri" w:cs="Calibri"/>
                <w:sz w:val="18"/>
                <w:szCs w:val="28"/>
              </w:rPr>
            </w:pPr>
          </w:p>
        </w:tc>
        <w:tc>
          <w:tcPr>
            <w:tcW w:w="971" w:type="dxa"/>
            <w:vAlign w:val="center"/>
          </w:tcPr>
          <w:p w14:paraId="4D407A24"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r w:rsidRPr="00661E8A">
              <w:rPr>
                <w:rFonts w:ascii="Calibri" w:hAnsi="Calibri" w:cs="Calibri"/>
                <w:b/>
                <w:bCs/>
                <w:sz w:val="18"/>
                <w:szCs w:val="28"/>
              </w:rPr>
              <w:t>X</w:t>
            </w:r>
          </w:p>
        </w:tc>
        <w:tc>
          <w:tcPr>
            <w:tcW w:w="902" w:type="dxa"/>
            <w:vAlign w:val="center"/>
          </w:tcPr>
          <w:p w14:paraId="3D9AA7C5"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p>
        </w:tc>
      </w:tr>
      <w:tr w:rsidR="004D5D90" w:rsidRPr="004D5D90" w14:paraId="7E12AEB5" w14:textId="77777777" w:rsidTr="00C66536">
        <w:trPr>
          <w:trHeight w:val="235"/>
          <w:jc w:val="center"/>
        </w:trPr>
        <w:tc>
          <w:tcPr>
            <w:tcW w:w="7707" w:type="dxa"/>
            <w:vAlign w:val="center"/>
          </w:tcPr>
          <w:p w14:paraId="6966FD09" w14:textId="77777777" w:rsidR="00E5778F" w:rsidRPr="004D5D90" w:rsidRDefault="00E5778F" w:rsidP="00066D3F">
            <w:pPr>
              <w:autoSpaceDE w:val="0"/>
              <w:autoSpaceDN w:val="0"/>
              <w:adjustRightInd w:val="0"/>
              <w:spacing w:after="80"/>
              <w:rPr>
                <w:rFonts w:ascii="Calibri Light" w:hAnsi="Calibri Light" w:cs="Calibri Light"/>
                <w:sz w:val="16"/>
                <w:szCs w:val="28"/>
              </w:rPr>
            </w:pPr>
            <w:r w:rsidRPr="004D5D90">
              <w:rPr>
                <w:rFonts w:ascii="Calibri Light" w:hAnsi="Calibri Light" w:cs="Calibri Light"/>
                <w:sz w:val="16"/>
                <w:szCs w:val="28"/>
              </w:rPr>
              <w:t>Déclaration trimestrielle de mutuelle</w:t>
            </w:r>
          </w:p>
        </w:tc>
        <w:tc>
          <w:tcPr>
            <w:tcW w:w="291" w:type="dxa"/>
            <w:vAlign w:val="center"/>
          </w:tcPr>
          <w:p w14:paraId="2F06362F" w14:textId="77777777" w:rsidR="00E5778F" w:rsidRPr="00661E8A" w:rsidRDefault="00E5778F" w:rsidP="00661E8A">
            <w:pPr>
              <w:autoSpaceDE w:val="0"/>
              <w:autoSpaceDN w:val="0"/>
              <w:adjustRightInd w:val="0"/>
              <w:spacing w:after="80"/>
              <w:rPr>
                <w:rFonts w:ascii="Calibri" w:hAnsi="Calibri" w:cs="Calibri"/>
                <w:sz w:val="18"/>
                <w:szCs w:val="28"/>
              </w:rPr>
            </w:pPr>
          </w:p>
        </w:tc>
        <w:tc>
          <w:tcPr>
            <w:tcW w:w="971" w:type="dxa"/>
            <w:vAlign w:val="center"/>
          </w:tcPr>
          <w:p w14:paraId="1C5982D7"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p>
        </w:tc>
        <w:tc>
          <w:tcPr>
            <w:tcW w:w="902" w:type="dxa"/>
            <w:vAlign w:val="center"/>
          </w:tcPr>
          <w:p w14:paraId="30FD3CCF"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r w:rsidRPr="00661E8A">
              <w:rPr>
                <w:rFonts w:ascii="Calibri" w:hAnsi="Calibri" w:cs="Calibri"/>
                <w:b/>
                <w:bCs/>
                <w:sz w:val="18"/>
                <w:szCs w:val="28"/>
              </w:rPr>
              <w:t>X</w:t>
            </w:r>
          </w:p>
        </w:tc>
      </w:tr>
      <w:tr w:rsidR="00E53655" w:rsidRPr="004D5D90" w14:paraId="44D8B8EF" w14:textId="77777777" w:rsidTr="0030277F">
        <w:trPr>
          <w:trHeight w:val="235"/>
          <w:jc w:val="center"/>
        </w:trPr>
        <w:tc>
          <w:tcPr>
            <w:tcW w:w="7707" w:type="dxa"/>
            <w:vAlign w:val="center"/>
          </w:tcPr>
          <w:p w14:paraId="07B08C54" w14:textId="2379B755" w:rsidR="00E53655" w:rsidRPr="004D5D90" w:rsidRDefault="00E53655" w:rsidP="0030277F">
            <w:pPr>
              <w:autoSpaceDE w:val="0"/>
              <w:autoSpaceDN w:val="0"/>
              <w:adjustRightInd w:val="0"/>
              <w:spacing w:after="80"/>
              <w:rPr>
                <w:rFonts w:ascii="Calibri Light" w:hAnsi="Calibri Light" w:cs="Calibri Light"/>
                <w:sz w:val="16"/>
                <w:szCs w:val="28"/>
              </w:rPr>
            </w:pPr>
            <w:r>
              <w:rPr>
                <w:rFonts w:ascii="Calibri Light" w:hAnsi="Calibri Light" w:cs="Calibri Light"/>
                <w:sz w:val="16"/>
                <w:szCs w:val="28"/>
              </w:rPr>
              <w:t xml:space="preserve">Déclaration annuelle </w:t>
            </w:r>
            <w:r w:rsidR="00F01807">
              <w:rPr>
                <w:rFonts w:ascii="Calibri Light" w:hAnsi="Calibri Light" w:cs="Calibri Light"/>
                <w:sz w:val="16"/>
                <w:szCs w:val="28"/>
              </w:rPr>
              <w:t xml:space="preserve">de participation au </w:t>
            </w:r>
            <w:r>
              <w:rPr>
                <w:rFonts w:ascii="Calibri Light" w:hAnsi="Calibri Light" w:cs="Calibri Light"/>
                <w:sz w:val="16"/>
                <w:szCs w:val="28"/>
              </w:rPr>
              <w:t>1% logement</w:t>
            </w:r>
          </w:p>
        </w:tc>
        <w:tc>
          <w:tcPr>
            <w:tcW w:w="291" w:type="dxa"/>
            <w:vAlign w:val="center"/>
          </w:tcPr>
          <w:p w14:paraId="1B041FDA" w14:textId="77777777" w:rsidR="00E53655" w:rsidRPr="0002293B" w:rsidRDefault="00E53655" w:rsidP="0030277F">
            <w:pPr>
              <w:autoSpaceDE w:val="0"/>
              <w:autoSpaceDN w:val="0"/>
              <w:adjustRightInd w:val="0"/>
              <w:spacing w:after="80"/>
              <w:rPr>
                <w:rFonts w:ascii="Calibri" w:hAnsi="Calibri" w:cs="Calibri"/>
                <w:sz w:val="18"/>
                <w:szCs w:val="28"/>
                <w:highlight w:val="yellow"/>
              </w:rPr>
            </w:pPr>
          </w:p>
        </w:tc>
        <w:tc>
          <w:tcPr>
            <w:tcW w:w="971" w:type="dxa"/>
            <w:vAlign w:val="center"/>
          </w:tcPr>
          <w:p w14:paraId="08469D8E" w14:textId="77777777" w:rsidR="00E53655" w:rsidRPr="0002293B" w:rsidRDefault="00E53655" w:rsidP="0030277F">
            <w:pPr>
              <w:autoSpaceDE w:val="0"/>
              <w:autoSpaceDN w:val="0"/>
              <w:adjustRightInd w:val="0"/>
              <w:spacing w:after="80"/>
              <w:jc w:val="center"/>
              <w:rPr>
                <w:rFonts w:ascii="Calibri" w:hAnsi="Calibri" w:cs="Calibri"/>
                <w:b/>
                <w:bCs/>
                <w:sz w:val="18"/>
                <w:szCs w:val="28"/>
              </w:rPr>
            </w:pPr>
          </w:p>
        </w:tc>
        <w:tc>
          <w:tcPr>
            <w:tcW w:w="902" w:type="dxa"/>
            <w:vAlign w:val="center"/>
          </w:tcPr>
          <w:p w14:paraId="1816FC46" w14:textId="77777777" w:rsidR="00E53655" w:rsidRPr="0002293B" w:rsidRDefault="00E53655" w:rsidP="0030277F">
            <w:pPr>
              <w:autoSpaceDE w:val="0"/>
              <w:autoSpaceDN w:val="0"/>
              <w:adjustRightInd w:val="0"/>
              <w:spacing w:after="80"/>
              <w:jc w:val="center"/>
              <w:rPr>
                <w:rFonts w:ascii="Calibri" w:hAnsi="Calibri" w:cs="Calibri"/>
                <w:b/>
                <w:bCs/>
                <w:sz w:val="18"/>
                <w:szCs w:val="28"/>
              </w:rPr>
            </w:pPr>
            <w:r w:rsidRPr="0002293B">
              <w:rPr>
                <w:rFonts w:ascii="Calibri" w:hAnsi="Calibri" w:cs="Calibri"/>
                <w:b/>
                <w:bCs/>
                <w:sz w:val="18"/>
                <w:szCs w:val="28"/>
              </w:rPr>
              <w:t>X</w:t>
            </w:r>
          </w:p>
        </w:tc>
      </w:tr>
      <w:tr w:rsidR="004D5D90" w:rsidRPr="004D5D90" w14:paraId="73EAC3F4" w14:textId="77777777" w:rsidTr="00C66536">
        <w:trPr>
          <w:trHeight w:val="235"/>
          <w:jc w:val="center"/>
        </w:trPr>
        <w:tc>
          <w:tcPr>
            <w:tcW w:w="7707" w:type="dxa"/>
            <w:vAlign w:val="center"/>
          </w:tcPr>
          <w:p w14:paraId="2DC549F8" w14:textId="77777777" w:rsidR="00E5778F" w:rsidRPr="004D5D90" w:rsidRDefault="00E5778F" w:rsidP="0002293B">
            <w:pPr>
              <w:autoSpaceDE w:val="0"/>
              <w:autoSpaceDN w:val="0"/>
              <w:adjustRightInd w:val="0"/>
              <w:spacing w:after="80"/>
              <w:rPr>
                <w:rFonts w:ascii="Calibri Light" w:hAnsi="Calibri Light" w:cs="Calibri Light"/>
                <w:sz w:val="16"/>
                <w:szCs w:val="28"/>
              </w:rPr>
            </w:pPr>
            <w:r w:rsidRPr="004D5D90">
              <w:rPr>
                <w:rFonts w:ascii="Calibri Light" w:hAnsi="Calibri Light" w:cs="Calibri Light"/>
                <w:sz w:val="16"/>
                <w:szCs w:val="28"/>
              </w:rPr>
              <w:t>Déclaration trimestrielle prévoyance enseignants</w:t>
            </w:r>
          </w:p>
        </w:tc>
        <w:tc>
          <w:tcPr>
            <w:tcW w:w="291" w:type="dxa"/>
            <w:vAlign w:val="center"/>
          </w:tcPr>
          <w:p w14:paraId="04B37E72" w14:textId="77777777" w:rsidR="00E5778F" w:rsidRPr="0002293B" w:rsidRDefault="00E5778F" w:rsidP="0002293B">
            <w:pPr>
              <w:autoSpaceDE w:val="0"/>
              <w:autoSpaceDN w:val="0"/>
              <w:adjustRightInd w:val="0"/>
              <w:spacing w:after="80"/>
              <w:rPr>
                <w:rFonts w:ascii="Calibri" w:hAnsi="Calibri" w:cs="Calibri"/>
                <w:sz w:val="18"/>
                <w:szCs w:val="28"/>
                <w:highlight w:val="yellow"/>
              </w:rPr>
            </w:pPr>
          </w:p>
        </w:tc>
        <w:tc>
          <w:tcPr>
            <w:tcW w:w="971" w:type="dxa"/>
            <w:vAlign w:val="center"/>
          </w:tcPr>
          <w:p w14:paraId="75069C99" w14:textId="77777777" w:rsidR="00E5778F" w:rsidRPr="0002293B" w:rsidRDefault="00E5778F" w:rsidP="00661E8A">
            <w:pPr>
              <w:autoSpaceDE w:val="0"/>
              <w:autoSpaceDN w:val="0"/>
              <w:adjustRightInd w:val="0"/>
              <w:spacing w:after="80"/>
              <w:jc w:val="center"/>
              <w:rPr>
                <w:rFonts w:ascii="Calibri" w:hAnsi="Calibri" w:cs="Calibri"/>
                <w:b/>
                <w:bCs/>
                <w:sz w:val="18"/>
                <w:szCs w:val="28"/>
              </w:rPr>
            </w:pPr>
          </w:p>
        </w:tc>
        <w:tc>
          <w:tcPr>
            <w:tcW w:w="902" w:type="dxa"/>
            <w:vAlign w:val="center"/>
          </w:tcPr>
          <w:p w14:paraId="19B29AD6" w14:textId="77777777" w:rsidR="00E5778F" w:rsidRPr="0002293B" w:rsidRDefault="00E5778F" w:rsidP="00661E8A">
            <w:pPr>
              <w:autoSpaceDE w:val="0"/>
              <w:autoSpaceDN w:val="0"/>
              <w:adjustRightInd w:val="0"/>
              <w:spacing w:after="80"/>
              <w:jc w:val="center"/>
              <w:rPr>
                <w:rFonts w:ascii="Calibri" w:hAnsi="Calibri" w:cs="Calibri"/>
                <w:b/>
                <w:bCs/>
                <w:sz w:val="18"/>
                <w:szCs w:val="28"/>
              </w:rPr>
            </w:pPr>
            <w:r w:rsidRPr="0002293B">
              <w:rPr>
                <w:rFonts w:ascii="Calibri" w:hAnsi="Calibri" w:cs="Calibri"/>
                <w:b/>
                <w:bCs/>
                <w:sz w:val="18"/>
                <w:szCs w:val="28"/>
              </w:rPr>
              <w:t>X</w:t>
            </w:r>
          </w:p>
        </w:tc>
      </w:tr>
      <w:tr w:rsidR="004D5D90" w:rsidRPr="004D5D90" w14:paraId="602D21F1" w14:textId="77777777" w:rsidTr="00C66536">
        <w:trPr>
          <w:trHeight w:val="235"/>
          <w:jc w:val="center"/>
        </w:trPr>
        <w:tc>
          <w:tcPr>
            <w:tcW w:w="7707" w:type="dxa"/>
            <w:vAlign w:val="center"/>
          </w:tcPr>
          <w:p w14:paraId="106C5B09" w14:textId="77777777" w:rsidR="00E5778F" w:rsidRPr="004D5D90" w:rsidRDefault="00E5778F" w:rsidP="0002293B">
            <w:pPr>
              <w:autoSpaceDE w:val="0"/>
              <w:autoSpaceDN w:val="0"/>
              <w:adjustRightInd w:val="0"/>
              <w:spacing w:after="80"/>
              <w:rPr>
                <w:rFonts w:ascii="Calibri Light" w:hAnsi="Calibri Light" w:cs="Calibri Light"/>
                <w:sz w:val="16"/>
                <w:szCs w:val="28"/>
              </w:rPr>
            </w:pPr>
            <w:r w:rsidRPr="004D5D90">
              <w:rPr>
                <w:rFonts w:ascii="Calibri Light" w:hAnsi="Calibri Light" w:cs="Calibri Light"/>
                <w:sz w:val="16"/>
                <w:szCs w:val="28"/>
              </w:rPr>
              <w:t>Déclaration fiscale de taxe sur les salaires</w:t>
            </w:r>
          </w:p>
        </w:tc>
        <w:tc>
          <w:tcPr>
            <w:tcW w:w="291" w:type="dxa"/>
            <w:vAlign w:val="center"/>
          </w:tcPr>
          <w:p w14:paraId="27ED1142" w14:textId="77777777" w:rsidR="00E5778F" w:rsidRPr="0002293B" w:rsidRDefault="00E5778F" w:rsidP="0002293B">
            <w:pPr>
              <w:autoSpaceDE w:val="0"/>
              <w:autoSpaceDN w:val="0"/>
              <w:adjustRightInd w:val="0"/>
              <w:spacing w:after="80"/>
              <w:rPr>
                <w:rFonts w:ascii="Calibri" w:hAnsi="Calibri" w:cs="Calibri"/>
                <w:sz w:val="18"/>
                <w:szCs w:val="28"/>
              </w:rPr>
            </w:pPr>
          </w:p>
        </w:tc>
        <w:tc>
          <w:tcPr>
            <w:tcW w:w="971" w:type="dxa"/>
            <w:vAlign w:val="center"/>
          </w:tcPr>
          <w:p w14:paraId="4CBBD22A" w14:textId="77777777" w:rsidR="00E5778F" w:rsidRPr="0002293B" w:rsidRDefault="00E5778F" w:rsidP="0002293B">
            <w:pPr>
              <w:autoSpaceDE w:val="0"/>
              <w:autoSpaceDN w:val="0"/>
              <w:adjustRightInd w:val="0"/>
              <w:spacing w:after="80"/>
              <w:jc w:val="center"/>
              <w:rPr>
                <w:rFonts w:ascii="Calibri" w:hAnsi="Calibri" w:cs="Calibri"/>
                <w:b/>
                <w:bCs/>
                <w:sz w:val="18"/>
                <w:szCs w:val="28"/>
              </w:rPr>
            </w:pPr>
          </w:p>
        </w:tc>
        <w:tc>
          <w:tcPr>
            <w:tcW w:w="902" w:type="dxa"/>
            <w:vAlign w:val="center"/>
          </w:tcPr>
          <w:p w14:paraId="5C7A7025" w14:textId="77777777" w:rsidR="00E5778F" w:rsidRPr="0002293B" w:rsidRDefault="00E5778F" w:rsidP="0002293B">
            <w:pPr>
              <w:autoSpaceDE w:val="0"/>
              <w:autoSpaceDN w:val="0"/>
              <w:adjustRightInd w:val="0"/>
              <w:spacing w:after="80"/>
              <w:jc w:val="center"/>
              <w:rPr>
                <w:rFonts w:ascii="Calibri" w:hAnsi="Calibri" w:cs="Calibri"/>
                <w:b/>
                <w:bCs/>
                <w:sz w:val="18"/>
                <w:szCs w:val="28"/>
              </w:rPr>
            </w:pPr>
            <w:r w:rsidRPr="0002293B">
              <w:rPr>
                <w:rFonts w:ascii="Calibri" w:hAnsi="Calibri" w:cs="Calibri"/>
                <w:b/>
                <w:bCs/>
                <w:sz w:val="18"/>
                <w:szCs w:val="28"/>
              </w:rPr>
              <w:t>X</w:t>
            </w:r>
          </w:p>
        </w:tc>
      </w:tr>
      <w:tr w:rsidR="004D5D90" w:rsidRPr="004D5D90" w14:paraId="0D2BB3DA" w14:textId="77777777" w:rsidTr="00C66536">
        <w:trPr>
          <w:trHeight w:val="235"/>
          <w:jc w:val="center"/>
        </w:trPr>
        <w:tc>
          <w:tcPr>
            <w:tcW w:w="7707" w:type="dxa"/>
            <w:vAlign w:val="center"/>
          </w:tcPr>
          <w:p w14:paraId="3E7C06F9" w14:textId="77777777" w:rsidR="00E5778F" w:rsidRPr="004D5D90" w:rsidRDefault="00E5778F" w:rsidP="0002293B">
            <w:pPr>
              <w:autoSpaceDE w:val="0"/>
              <w:autoSpaceDN w:val="0"/>
              <w:adjustRightInd w:val="0"/>
              <w:spacing w:after="80"/>
              <w:rPr>
                <w:rFonts w:ascii="Calibri Light" w:hAnsi="Calibri Light" w:cs="Calibri Light"/>
                <w:sz w:val="16"/>
                <w:szCs w:val="28"/>
              </w:rPr>
            </w:pPr>
            <w:r w:rsidRPr="004D5D90">
              <w:rPr>
                <w:rFonts w:ascii="Calibri Light" w:hAnsi="Calibri Light" w:cs="Calibri Light"/>
                <w:sz w:val="16"/>
                <w:szCs w:val="28"/>
              </w:rPr>
              <w:t>Déclaration annuelle URSSAF AT élèves</w:t>
            </w:r>
          </w:p>
        </w:tc>
        <w:tc>
          <w:tcPr>
            <w:tcW w:w="291" w:type="dxa"/>
            <w:vAlign w:val="center"/>
          </w:tcPr>
          <w:p w14:paraId="372451EE" w14:textId="77777777" w:rsidR="00E5778F" w:rsidRPr="00661E8A" w:rsidRDefault="00E5778F" w:rsidP="0002293B">
            <w:pPr>
              <w:autoSpaceDE w:val="0"/>
              <w:autoSpaceDN w:val="0"/>
              <w:adjustRightInd w:val="0"/>
              <w:spacing w:after="80"/>
              <w:rPr>
                <w:rFonts w:ascii="Calibri" w:hAnsi="Calibri" w:cs="Calibri"/>
                <w:sz w:val="18"/>
                <w:szCs w:val="28"/>
              </w:rPr>
            </w:pPr>
          </w:p>
        </w:tc>
        <w:tc>
          <w:tcPr>
            <w:tcW w:w="971" w:type="dxa"/>
            <w:vAlign w:val="center"/>
          </w:tcPr>
          <w:p w14:paraId="0767D847" w14:textId="77777777" w:rsidR="00E5778F" w:rsidRPr="00661E8A" w:rsidRDefault="00E5778F" w:rsidP="00066D3F">
            <w:pPr>
              <w:autoSpaceDE w:val="0"/>
              <w:autoSpaceDN w:val="0"/>
              <w:adjustRightInd w:val="0"/>
              <w:spacing w:after="80"/>
              <w:jc w:val="center"/>
              <w:rPr>
                <w:rFonts w:ascii="Calibri" w:hAnsi="Calibri" w:cs="Calibri"/>
                <w:b/>
                <w:bCs/>
                <w:sz w:val="18"/>
                <w:szCs w:val="28"/>
              </w:rPr>
            </w:pPr>
          </w:p>
        </w:tc>
        <w:tc>
          <w:tcPr>
            <w:tcW w:w="902" w:type="dxa"/>
            <w:vAlign w:val="center"/>
          </w:tcPr>
          <w:p w14:paraId="35E0D3D7" w14:textId="77777777" w:rsidR="00E5778F" w:rsidRPr="00661E8A" w:rsidRDefault="00E5778F" w:rsidP="00066D3F">
            <w:pPr>
              <w:autoSpaceDE w:val="0"/>
              <w:autoSpaceDN w:val="0"/>
              <w:adjustRightInd w:val="0"/>
              <w:spacing w:after="80"/>
              <w:jc w:val="center"/>
              <w:rPr>
                <w:rFonts w:ascii="Calibri" w:hAnsi="Calibri" w:cs="Calibri"/>
                <w:b/>
                <w:bCs/>
                <w:sz w:val="18"/>
                <w:szCs w:val="28"/>
              </w:rPr>
            </w:pPr>
            <w:r w:rsidRPr="00661E8A">
              <w:rPr>
                <w:rFonts w:ascii="Calibri" w:hAnsi="Calibri" w:cs="Calibri"/>
                <w:b/>
                <w:bCs/>
                <w:sz w:val="18"/>
                <w:szCs w:val="28"/>
              </w:rPr>
              <w:t>X</w:t>
            </w:r>
          </w:p>
        </w:tc>
      </w:tr>
      <w:tr w:rsidR="004D5D90" w:rsidRPr="004D5D90" w14:paraId="15FA1F69" w14:textId="77777777" w:rsidTr="00C66536">
        <w:trPr>
          <w:trHeight w:val="235"/>
          <w:jc w:val="center"/>
        </w:trPr>
        <w:tc>
          <w:tcPr>
            <w:tcW w:w="7707" w:type="dxa"/>
            <w:vAlign w:val="center"/>
          </w:tcPr>
          <w:p w14:paraId="609F7661" w14:textId="77777777" w:rsidR="00E5778F" w:rsidRPr="004D5D90" w:rsidRDefault="00E5778F" w:rsidP="00661E8A">
            <w:pPr>
              <w:autoSpaceDE w:val="0"/>
              <w:autoSpaceDN w:val="0"/>
              <w:adjustRightInd w:val="0"/>
              <w:spacing w:after="80"/>
              <w:rPr>
                <w:rFonts w:ascii="Calibri Light" w:hAnsi="Calibri Light" w:cs="Calibri Light"/>
                <w:sz w:val="16"/>
                <w:szCs w:val="28"/>
              </w:rPr>
            </w:pPr>
            <w:r w:rsidRPr="004D5D90">
              <w:rPr>
                <w:rFonts w:ascii="Calibri Light" w:hAnsi="Calibri Light" w:cs="Calibri Light"/>
                <w:sz w:val="16"/>
                <w:szCs w:val="28"/>
              </w:rPr>
              <w:t>Cotisation annuelle médecine du travail</w:t>
            </w:r>
          </w:p>
        </w:tc>
        <w:tc>
          <w:tcPr>
            <w:tcW w:w="291" w:type="dxa"/>
            <w:vAlign w:val="center"/>
          </w:tcPr>
          <w:p w14:paraId="608D4C51" w14:textId="77777777" w:rsidR="00E5778F" w:rsidRPr="00066D3F" w:rsidRDefault="00E5778F" w:rsidP="00066D3F">
            <w:pPr>
              <w:autoSpaceDE w:val="0"/>
              <w:autoSpaceDN w:val="0"/>
              <w:adjustRightInd w:val="0"/>
              <w:spacing w:after="80"/>
              <w:rPr>
                <w:rFonts w:ascii="Calibri" w:hAnsi="Calibri" w:cs="Calibri"/>
                <w:sz w:val="18"/>
                <w:szCs w:val="28"/>
              </w:rPr>
            </w:pPr>
          </w:p>
        </w:tc>
        <w:tc>
          <w:tcPr>
            <w:tcW w:w="971" w:type="dxa"/>
            <w:vAlign w:val="center"/>
          </w:tcPr>
          <w:p w14:paraId="27B59A8A" w14:textId="77777777" w:rsidR="00E5778F" w:rsidRPr="00066D3F" w:rsidRDefault="00E5778F" w:rsidP="00661E8A">
            <w:pPr>
              <w:autoSpaceDE w:val="0"/>
              <w:autoSpaceDN w:val="0"/>
              <w:adjustRightInd w:val="0"/>
              <w:spacing w:after="80"/>
              <w:jc w:val="center"/>
              <w:rPr>
                <w:rFonts w:ascii="Calibri" w:hAnsi="Calibri" w:cs="Calibri"/>
                <w:b/>
                <w:bCs/>
                <w:sz w:val="18"/>
                <w:szCs w:val="28"/>
              </w:rPr>
            </w:pPr>
          </w:p>
        </w:tc>
        <w:tc>
          <w:tcPr>
            <w:tcW w:w="902" w:type="dxa"/>
            <w:vAlign w:val="center"/>
          </w:tcPr>
          <w:p w14:paraId="7CF6752C" w14:textId="77777777" w:rsidR="00E5778F" w:rsidRPr="00066D3F" w:rsidRDefault="00E5778F" w:rsidP="00661E8A">
            <w:pPr>
              <w:autoSpaceDE w:val="0"/>
              <w:autoSpaceDN w:val="0"/>
              <w:adjustRightInd w:val="0"/>
              <w:spacing w:after="80"/>
              <w:jc w:val="center"/>
              <w:rPr>
                <w:rFonts w:ascii="Calibri" w:hAnsi="Calibri" w:cs="Calibri"/>
                <w:b/>
                <w:bCs/>
                <w:sz w:val="18"/>
                <w:szCs w:val="28"/>
              </w:rPr>
            </w:pPr>
            <w:r w:rsidRPr="00066D3F">
              <w:rPr>
                <w:rFonts w:ascii="Calibri" w:hAnsi="Calibri" w:cs="Calibri"/>
                <w:b/>
                <w:bCs/>
                <w:sz w:val="18"/>
                <w:szCs w:val="28"/>
              </w:rPr>
              <w:t>X</w:t>
            </w:r>
          </w:p>
        </w:tc>
      </w:tr>
      <w:tr w:rsidR="004D5D90" w:rsidRPr="004D5D90" w14:paraId="356DE66A" w14:textId="77777777" w:rsidTr="00C66536">
        <w:trPr>
          <w:trHeight w:val="235"/>
          <w:jc w:val="center"/>
        </w:trPr>
        <w:tc>
          <w:tcPr>
            <w:tcW w:w="7707" w:type="dxa"/>
            <w:vAlign w:val="center"/>
          </w:tcPr>
          <w:p w14:paraId="3793AD87" w14:textId="77777777" w:rsidR="00E5778F" w:rsidRPr="004D5D90" w:rsidRDefault="00E5778F" w:rsidP="00661E8A">
            <w:pPr>
              <w:autoSpaceDE w:val="0"/>
              <w:autoSpaceDN w:val="0"/>
              <w:adjustRightInd w:val="0"/>
              <w:spacing w:after="80"/>
              <w:rPr>
                <w:rFonts w:ascii="Calibri Light" w:hAnsi="Calibri Light" w:cs="Calibri Light"/>
                <w:sz w:val="16"/>
                <w:szCs w:val="28"/>
              </w:rPr>
            </w:pPr>
            <w:r w:rsidRPr="004D5D90">
              <w:rPr>
                <w:rFonts w:ascii="Calibri Light" w:hAnsi="Calibri Light" w:cs="Calibri Light"/>
                <w:sz w:val="16"/>
                <w:szCs w:val="28"/>
              </w:rPr>
              <w:t>Déclaration formation OPCALIA/FONGECIF</w:t>
            </w:r>
          </w:p>
        </w:tc>
        <w:tc>
          <w:tcPr>
            <w:tcW w:w="291" w:type="dxa"/>
            <w:vAlign w:val="center"/>
          </w:tcPr>
          <w:p w14:paraId="3774D83B" w14:textId="77777777" w:rsidR="00E5778F" w:rsidRPr="00661E8A" w:rsidRDefault="00E5778F" w:rsidP="00661E8A">
            <w:pPr>
              <w:autoSpaceDE w:val="0"/>
              <w:autoSpaceDN w:val="0"/>
              <w:adjustRightInd w:val="0"/>
              <w:spacing w:after="80"/>
              <w:rPr>
                <w:rFonts w:ascii="Calibri" w:hAnsi="Calibri" w:cs="Calibri"/>
                <w:sz w:val="18"/>
                <w:szCs w:val="28"/>
              </w:rPr>
            </w:pPr>
          </w:p>
        </w:tc>
        <w:tc>
          <w:tcPr>
            <w:tcW w:w="971" w:type="dxa"/>
            <w:vAlign w:val="center"/>
          </w:tcPr>
          <w:p w14:paraId="18980E27"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p>
        </w:tc>
        <w:tc>
          <w:tcPr>
            <w:tcW w:w="902" w:type="dxa"/>
            <w:vAlign w:val="center"/>
          </w:tcPr>
          <w:p w14:paraId="1C63A2EC" w14:textId="77777777" w:rsidR="00E5778F" w:rsidRPr="00661E8A" w:rsidRDefault="00E5778F" w:rsidP="00661E8A">
            <w:pPr>
              <w:autoSpaceDE w:val="0"/>
              <w:autoSpaceDN w:val="0"/>
              <w:adjustRightInd w:val="0"/>
              <w:spacing w:after="80"/>
              <w:jc w:val="center"/>
              <w:rPr>
                <w:rFonts w:ascii="Calibri" w:hAnsi="Calibri" w:cs="Calibri"/>
                <w:b/>
                <w:bCs/>
                <w:sz w:val="18"/>
                <w:szCs w:val="28"/>
              </w:rPr>
            </w:pPr>
            <w:r w:rsidRPr="00661E8A">
              <w:rPr>
                <w:rFonts w:ascii="Calibri" w:hAnsi="Calibri" w:cs="Calibri"/>
                <w:b/>
                <w:bCs/>
                <w:sz w:val="18"/>
                <w:szCs w:val="28"/>
              </w:rPr>
              <w:t>X</w:t>
            </w:r>
          </w:p>
        </w:tc>
      </w:tr>
    </w:tbl>
    <w:p w14:paraId="12ABB2EC" w14:textId="77777777" w:rsidR="001015B6" w:rsidRDefault="001015B6" w:rsidP="00657146">
      <w:pPr>
        <w:overflowPunct w:val="0"/>
        <w:autoSpaceDE w:val="0"/>
        <w:autoSpaceDN w:val="0"/>
        <w:adjustRightInd w:val="0"/>
        <w:spacing w:after="0" w:line="240" w:lineRule="auto"/>
        <w:jc w:val="both"/>
        <w:textAlignment w:val="baseline"/>
        <w:rPr>
          <w:rFonts w:ascii="Candara" w:hAnsi="Candara" w:cs="Calibri"/>
        </w:rPr>
      </w:pPr>
    </w:p>
    <w:p w14:paraId="098DF022" w14:textId="0BC4A99D" w:rsidR="008C7902" w:rsidRPr="008C7902" w:rsidRDefault="00CD6304" w:rsidP="00657146">
      <w:pPr>
        <w:overflowPunct w:val="0"/>
        <w:autoSpaceDE w:val="0"/>
        <w:autoSpaceDN w:val="0"/>
        <w:adjustRightInd w:val="0"/>
        <w:spacing w:after="0" w:line="240" w:lineRule="auto"/>
        <w:jc w:val="both"/>
        <w:textAlignment w:val="baseline"/>
        <w:rPr>
          <w:rFonts w:ascii="Candara" w:hAnsi="Candara" w:cs="Calibri"/>
        </w:rPr>
      </w:pPr>
      <w:r w:rsidRPr="00CD6304">
        <w:rPr>
          <w:rFonts w:ascii="Candara" w:hAnsi="Candara" w:cs="Calibri"/>
        </w:rPr>
        <w:t xml:space="preserve">Cette liste peut faire l’objet de modifications ultérieures à l’initiative de </w:t>
      </w:r>
      <w:r>
        <w:rPr>
          <w:rFonts w:ascii="Candara" w:hAnsi="Candara" w:cs="Calibri"/>
        </w:rPr>
        <w:t xml:space="preserve">l’un des Ogec. </w:t>
      </w:r>
      <w:r w:rsidRPr="00CD6304">
        <w:rPr>
          <w:rFonts w:ascii="Candara" w:hAnsi="Candara" w:cs="Calibri"/>
        </w:rPr>
        <w:t xml:space="preserve">Ces modifications feront l’objet d’un avenant </w:t>
      </w:r>
      <w:r>
        <w:rPr>
          <w:rFonts w:ascii="Candara" w:hAnsi="Candara" w:cs="Calibri"/>
        </w:rPr>
        <w:t>à la présente convention</w:t>
      </w:r>
      <w:r w:rsidRPr="00CD6304">
        <w:rPr>
          <w:rFonts w:ascii="Candara" w:hAnsi="Candara" w:cs="Calibri"/>
        </w:rPr>
        <w:t>.</w:t>
      </w:r>
    </w:p>
    <w:p w14:paraId="3F523532" w14:textId="39CFEDAF" w:rsidR="003B1DA7" w:rsidRDefault="003B1DA7" w:rsidP="00657146">
      <w:pPr>
        <w:overflowPunct w:val="0"/>
        <w:autoSpaceDE w:val="0"/>
        <w:autoSpaceDN w:val="0"/>
        <w:adjustRightInd w:val="0"/>
        <w:spacing w:after="0" w:line="240" w:lineRule="auto"/>
        <w:jc w:val="both"/>
        <w:textAlignment w:val="baseline"/>
        <w:rPr>
          <w:rFonts w:ascii="Candara" w:hAnsi="Candara" w:cs="Calibri"/>
        </w:rPr>
      </w:pPr>
    </w:p>
    <w:p w14:paraId="78DE310E" w14:textId="77777777" w:rsidR="00657146" w:rsidRPr="00657146" w:rsidRDefault="00657146" w:rsidP="00657146">
      <w:pPr>
        <w:overflowPunct w:val="0"/>
        <w:autoSpaceDE w:val="0"/>
        <w:autoSpaceDN w:val="0"/>
        <w:adjustRightInd w:val="0"/>
        <w:spacing w:after="0" w:line="240" w:lineRule="auto"/>
        <w:jc w:val="both"/>
        <w:textAlignment w:val="baseline"/>
        <w:rPr>
          <w:rFonts w:ascii="Candara" w:hAnsi="Candara" w:cs="Calibri"/>
        </w:rPr>
      </w:pPr>
    </w:p>
    <w:p w14:paraId="67E3276A" w14:textId="659E86E2" w:rsidR="003B1DA7" w:rsidRDefault="003B1DA7" w:rsidP="0066346F">
      <w:pPr>
        <w:pStyle w:val="Paragraphedeliste"/>
        <w:numPr>
          <w:ilvl w:val="0"/>
          <w:numId w:val="27"/>
        </w:numPr>
        <w:overflowPunct w:val="0"/>
        <w:autoSpaceDE w:val="0"/>
        <w:autoSpaceDN w:val="0"/>
        <w:adjustRightInd w:val="0"/>
        <w:spacing w:after="0" w:line="240" w:lineRule="auto"/>
        <w:ind w:left="1134" w:hanging="1134"/>
        <w:jc w:val="both"/>
        <w:textAlignment w:val="baseline"/>
        <w:rPr>
          <w:rFonts w:ascii="Candara" w:hAnsi="Candara" w:cs="Calibri"/>
          <w:b/>
        </w:rPr>
      </w:pPr>
      <w:r w:rsidRPr="00DC3AF9">
        <w:rPr>
          <w:rFonts w:ascii="Candara" w:hAnsi="Candara" w:cs="Calibri"/>
          <w:b/>
        </w:rPr>
        <w:t>Engagements de l’</w:t>
      </w:r>
      <w:r>
        <w:rPr>
          <w:rFonts w:ascii="Candara" w:hAnsi="Candara" w:cs="Calibri"/>
          <w:b/>
        </w:rPr>
        <w:t>Ogec Y</w:t>
      </w:r>
    </w:p>
    <w:p w14:paraId="36DDFE8B" w14:textId="77777777" w:rsidR="0066346F" w:rsidRPr="0066346F" w:rsidRDefault="0066346F" w:rsidP="0066346F">
      <w:pPr>
        <w:pStyle w:val="Paragraphedeliste"/>
        <w:overflowPunct w:val="0"/>
        <w:autoSpaceDE w:val="0"/>
        <w:autoSpaceDN w:val="0"/>
        <w:adjustRightInd w:val="0"/>
        <w:spacing w:after="0" w:line="240" w:lineRule="auto"/>
        <w:ind w:left="1134"/>
        <w:jc w:val="both"/>
        <w:textAlignment w:val="baseline"/>
        <w:rPr>
          <w:rFonts w:ascii="Candara" w:hAnsi="Candara" w:cs="Calibri"/>
          <w:b/>
        </w:rPr>
      </w:pPr>
    </w:p>
    <w:p w14:paraId="106C09F8" w14:textId="7D7AE4AC" w:rsidR="003B1DA7" w:rsidRDefault="003B1DA7" w:rsidP="003B1DA7">
      <w:pPr>
        <w:jc w:val="both"/>
        <w:rPr>
          <w:rFonts w:ascii="Candara" w:hAnsi="Candara" w:cs="Calibri"/>
        </w:rPr>
      </w:pPr>
      <w:r>
        <w:rPr>
          <w:rFonts w:ascii="Candara" w:hAnsi="Candara" w:cs="Calibri"/>
        </w:rPr>
        <w:t>Pour la réalisation des Prestations visées à l’article 2, l</w:t>
      </w:r>
      <w:r w:rsidRPr="00DC3AF9">
        <w:rPr>
          <w:rFonts w:ascii="Candara" w:hAnsi="Candara" w:cs="Calibri"/>
        </w:rPr>
        <w:t>’</w:t>
      </w:r>
      <w:r>
        <w:rPr>
          <w:rFonts w:ascii="Candara" w:hAnsi="Candara" w:cs="Calibri"/>
        </w:rPr>
        <w:t>Ogec Y</w:t>
      </w:r>
      <w:r w:rsidRPr="00DC3AF9">
        <w:rPr>
          <w:rFonts w:ascii="Candara" w:hAnsi="Candara" w:cs="Calibri"/>
        </w:rPr>
        <w:t xml:space="preserve"> s’engage</w:t>
      </w:r>
      <w:r w:rsidR="002E3B32">
        <w:rPr>
          <w:rFonts w:ascii="Candara" w:hAnsi="Candara" w:cs="Calibri"/>
        </w:rPr>
        <w:t>, dès l’embauche d’un salarié,</w:t>
      </w:r>
      <w:r>
        <w:rPr>
          <w:rFonts w:ascii="Candara" w:hAnsi="Candara" w:cs="Calibri"/>
        </w:rPr>
        <w:t> </w:t>
      </w:r>
      <w:r w:rsidR="003D202D">
        <w:rPr>
          <w:rFonts w:ascii="Candara" w:hAnsi="Candara" w:cs="Calibri"/>
        </w:rPr>
        <w:t>à fournir à l’Ogec X</w:t>
      </w:r>
      <w:r w:rsidR="008D33A4">
        <w:rPr>
          <w:rFonts w:ascii="Candara" w:hAnsi="Candara" w:cs="Calibri"/>
        </w:rPr>
        <w:t> :</w:t>
      </w:r>
    </w:p>
    <w:p w14:paraId="7621CC64" w14:textId="21F116B4" w:rsidR="008D33A4" w:rsidRPr="00DC3AF9" w:rsidRDefault="008D33A4"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DC3AF9">
        <w:rPr>
          <w:rFonts w:ascii="Candara" w:hAnsi="Candara" w:cs="Calibri"/>
        </w:rPr>
        <w:t>Le contrat à durée indéterminée ou déterminée de chaque salarié concerné lorsqu’il n’est pas rédigé par l’</w:t>
      </w:r>
      <w:r>
        <w:rPr>
          <w:rFonts w:ascii="Candara" w:hAnsi="Candara" w:cs="Calibri"/>
        </w:rPr>
        <w:t>Ogec X ;</w:t>
      </w:r>
    </w:p>
    <w:p w14:paraId="09AB04B2" w14:textId="645AADBA" w:rsidR="008D33A4" w:rsidRPr="00DC3AF9" w:rsidRDefault="008D33A4"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DC3AF9">
        <w:rPr>
          <w:rFonts w:ascii="Candara" w:hAnsi="Candara" w:cs="Calibri"/>
        </w:rPr>
        <w:t>La fiche de classification</w:t>
      </w:r>
      <w:r>
        <w:rPr>
          <w:rFonts w:ascii="Candara" w:hAnsi="Candara" w:cs="Calibri"/>
        </w:rPr>
        <w:t> ;</w:t>
      </w:r>
    </w:p>
    <w:p w14:paraId="00DFE561" w14:textId="64D1ACB1" w:rsidR="008D33A4" w:rsidRPr="00DC3AF9" w:rsidRDefault="008D33A4"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DC3AF9">
        <w:rPr>
          <w:rFonts w:ascii="Candara" w:hAnsi="Candara" w:cs="Calibri"/>
        </w:rPr>
        <w:t>La copie de la convention Pôle Emploi dans le cas d’un contrat aidé</w:t>
      </w:r>
      <w:r>
        <w:rPr>
          <w:rFonts w:ascii="Candara" w:hAnsi="Candara" w:cs="Calibri"/>
        </w:rPr>
        <w:t> ;</w:t>
      </w:r>
    </w:p>
    <w:p w14:paraId="286F5D02" w14:textId="43AB0522" w:rsidR="008D33A4" w:rsidRPr="00DC3AF9" w:rsidRDefault="008D33A4"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DC3AF9">
        <w:rPr>
          <w:rFonts w:ascii="Candara" w:hAnsi="Candara" w:cs="Calibri"/>
        </w:rPr>
        <w:t xml:space="preserve">La copie du </w:t>
      </w:r>
      <w:proofErr w:type="spellStart"/>
      <w:r>
        <w:rPr>
          <w:rFonts w:ascii="Candara" w:hAnsi="Candara" w:cs="Calibri"/>
        </w:rPr>
        <w:t>C</w:t>
      </w:r>
      <w:r w:rsidRPr="00DC3AF9">
        <w:rPr>
          <w:rFonts w:ascii="Candara" w:hAnsi="Candara" w:cs="Calibri"/>
        </w:rPr>
        <w:t>erfa</w:t>
      </w:r>
      <w:proofErr w:type="spellEnd"/>
      <w:r w:rsidRPr="00DC3AF9">
        <w:rPr>
          <w:rFonts w:ascii="Candara" w:hAnsi="Candara" w:cs="Calibri"/>
        </w:rPr>
        <w:t xml:space="preserve"> 10103*0</w:t>
      </w:r>
      <w:r>
        <w:rPr>
          <w:rFonts w:ascii="Candara" w:hAnsi="Candara" w:cs="Calibri"/>
        </w:rPr>
        <w:t>9</w:t>
      </w:r>
      <w:r w:rsidRPr="00DC3AF9">
        <w:rPr>
          <w:rFonts w:ascii="Candara" w:hAnsi="Candara" w:cs="Calibri"/>
        </w:rPr>
        <w:t xml:space="preserve"> dans le cas d’un contrat d’apprentissage</w:t>
      </w:r>
      <w:r w:rsidR="0036563D">
        <w:rPr>
          <w:rFonts w:ascii="Candara" w:hAnsi="Candara" w:cs="Calibri"/>
        </w:rPr>
        <w:t>.</w:t>
      </w:r>
    </w:p>
    <w:p w14:paraId="325555E0" w14:textId="77777777" w:rsidR="00152F0F" w:rsidRDefault="00152F0F" w:rsidP="003B1DA7">
      <w:pPr>
        <w:jc w:val="both"/>
        <w:rPr>
          <w:rFonts w:ascii="Candara" w:hAnsi="Candara" w:cs="Calibri"/>
        </w:rPr>
      </w:pPr>
    </w:p>
    <w:p w14:paraId="6E52FC49" w14:textId="45ABF41D" w:rsidR="008D33A4" w:rsidRDefault="00152F0F" w:rsidP="008C7902">
      <w:pPr>
        <w:jc w:val="both"/>
        <w:rPr>
          <w:rFonts w:ascii="Candara" w:hAnsi="Candara" w:cs="Calibri"/>
        </w:rPr>
      </w:pPr>
      <w:r>
        <w:rPr>
          <w:rFonts w:ascii="Candara" w:hAnsi="Candara" w:cs="Calibri"/>
        </w:rPr>
        <w:t xml:space="preserve">L’Ogec </w:t>
      </w:r>
      <w:r w:rsidR="00AE4697">
        <w:rPr>
          <w:rFonts w:ascii="Candara" w:hAnsi="Candara" w:cs="Calibri"/>
        </w:rPr>
        <w:t xml:space="preserve">Y s’engage </w:t>
      </w:r>
      <w:r w:rsidR="002E3B32">
        <w:rPr>
          <w:rFonts w:ascii="Candara" w:hAnsi="Candara" w:cs="Calibri"/>
        </w:rPr>
        <w:t xml:space="preserve">également </w:t>
      </w:r>
      <w:r w:rsidR="00AE4697">
        <w:rPr>
          <w:rFonts w:ascii="Candara" w:hAnsi="Candara" w:cs="Calibri"/>
        </w:rPr>
        <w:t>à</w:t>
      </w:r>
      <w:r w:rsidRPr="00152F0F">
        <w:rPr>
          <w:rFonts w:ascii="Candara" w:hAnsi="Candara" w:cs="Calibri"/>
        </w:rPr>
        <w:t xml:space="preserve"> fournir </w:t>
      </w:r>
      <w:r w:rsidR="00F967E4">
        <w:rPr>
          <w:rFonts w:ascii="Candara" w:hAnsi="Candara" w:cs="Calibri"/>
        </w:rPr>
        <w:t xml:space="preserve">chaque mois - avant le 20 du mois - </w:t>
      </w:r>
      <w:r w:rsidRPr="00152F0F">
        <w:rPr>
          <w:rFonts w:ascii="Candara" w:hAnsi="Candara" w:cs="Calibri"/>
        </w:rPr>
        <w:t>tous les éléments nécessaires à la fourniture matérielle des bulletins de salaire de chacun des salariés de l’O</w:t>
      </w:r>
      <w:r w:rsidR="00F967E4">
        <w:rPr>
          <w:rFonts w:ascii="Candara" w:hAnsi="Candara" w:cs="Calibri"/>
        </w:rPr>
        <w:t>gec Y</w:t>
      </w:r>
      <w:r w:rsidRPr="00152F0F">
        <w:rPr>
          <w:rFonts w:ascii="Candara" w:hAnsi="Candara" w:cs="Calibri"/>
        </w:rPr>
        <w:t>, à savoir :</w:t>
      </w:r>
    </w:p>
    <w:p w14:paraId="11AC8A98" w14:textId="7B51C7C6" w:rsidR="00235E07" w:rsidRDefault="004C686F"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DC3AF9">
        <w:rPr>
          <w:rFonts w:ascii="Candara" w:hAnsi="Candara" w:cs="Calibri"/>
        </w:rPr>
        <w:t>Le nombre d’heures complémentaires ou supplémentaires que les salariés auront été amenés à effectuer, sur demande de l’employeur pour le mois considéré</w:t>
      </w:r>
      <w:r>
        <w:rPr>
          <w:rFonts w:ascii="Candara" w:hAnsi="Candara" w:cs="Calibri"/>
        </w:rPr>
        <w:t> ;</w:t>
      </w:r>
    </w:p>
    <w:p w14:paraId="13EB9669" w14:textId="1E38DE6D" w:rsidR="001E3C8A" w:rsidRDefault="001E3C8A"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1E3C8A">
        <w:rPr>
          <w:rFonts w:ascii="Candara" w:hAnsi="Candara" w:cs="Calibri"/>
        </w:rPr>
        <w:t>Le nombre des repas pour l’avantage en nature repas</w:t>
      </w:r>
      <w:r>
        <w:rPr>
          <w:rFonts w:ascii="Candara" w:hAnsi="Candara" w:cs="Calibri"/>
        </w:rPr>
        <w:t> ;</w:t>
      </w:r>
    </w:p>
    <w:p w14:paraId="69DF9208" w14:textId="42F7F495" w:rsidR="008066D7" w:rsidRPr="008C7902" w:rsidRDefault="008066D7"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235E07">
        <w:rPr>
          <w:rFonts w:ascii="Candara" w:hAnsi="Candara" w:cs="Calibri"/>
        </w:rPr>
        <w:t xml:space="preserve">Le nombre d’heures d’absence, ainsi que le motif </w:t>
      </w:r>
      <w:r w:rsidR="00FD387B">
        <w:rPr>
          <w:rFonts w:ascii="Candara" w:hAnsi="Candara" w:cs="Calibri"/>
        </w:rPr>
        <w:t xml:space="preserve">et le justificatif </w:t>
      </w:r>
      <w:r w:rsidRPr="00235E07">
        <w:rPr>
          <w:rFonts w:ascii="Candara" w:hAnsi="Candara" w:cs="Calibri"/>
        </w:rPr>
        <w:t xml:space="preserve">de l’absence </w:t>
      </w:r>
      <w:r w:rsidR="00037A1A">
        <w:rPr>
          <w:rFonts w:ascii="Candara" w:hAnsi="Candara" w:cs="Calibri"/>
        </w:rPr>
        <w:t xml:space="preserve">(congés payés, </w:t>
      </w:r>
      <w:r w:rsidR="0024764B">
        <w:rPr>
          <w:rFonts w:ascii="Candara" w:hAnsi="Candara" w:cs="Calibri"/>
        </w:rPr>
        <w:t xml:space="preserve">maladie, accident du travail, </w:t>
      </w:r>
      <w:r w:rsidR="004F6BBA">
        <w:rPr>
          <w:rFonts w:ascii="Candara" w:hAnsi="Candara" w:cs="Calibri"/>
        </w:rPr>
        <w:t>etc.)</w:t>
      </w:r>
      <w:r w:rsidR="00FD387B">
        <w:rPr>
          <w:rFonts w:ascii="Candara" w:hAnsi="Candara" w:cs="Calibri"/>
        </w:rPr>
        <w:t xml:space="preserve"> </w:t>
      </w:r>
      <w:r w:rsidRPr="00235E07">
        <w:rPr>
          <w:rFonts w:ascii="Candara" w:hAnsi="Candara" w:cs="Calibri"/>
        </w:rPr>
        <w:t>;</w:t>
      </w:r>
    </w:p>
    <w:p w14:paraId="5160EBAB" w14:textId="71E94443" w:rsidR="00235E07" w:rsidRPr="00DC3AF9" w:rsidRDefault="008066D7"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235E07">
        <w:rPr>
          <w:rFonts w:ascii="Candara" w:hAnsi="Candara" w:cs="Calibri"/>
        </w:rPr>
        <w:t xml:space="preserve">Les dates </w:t>
      </w:r>
      <w:r w:rsidR="00F05C34">
        <w:rPr>
          <w:rFonts w:ascii="Candara" w:hAnsi="Candara" w:cs="Calibri"/>
        </w:rPr>
        <w:t xml:space="preserve">et le nombre </w:t>
      </w:r>
      <w:r w:rsidRPr="00235E07">
        <w:rPr>
          <w:rFonts w:ascii="Candara" w:hAnsi="Candara" w:cs="Calibri"/>
        </w:rPr>
        <w:t>de congés payés</w:t>
      </w:r>
      <w:r w:rsidR="002E7508">
        <w:rPr>
          <w:rFonts w:ascii="Candara" w:hAnsi="Candara" w:cs="Calibri"/>
        </w:rPr>
        <w:t xml:space="preserve"> </w:t>
      </w:r>
      <w:r w:rsidR="004963A1">
        <w:rPr>
          <w:rFonts w:ascii="Candara" w:hAnsi="Candara" w:cs="Calibri"/>
        </w:rPr>
        <w:t xml:space="preserve">et de RTT le cas échéant </w:t>
      </w:r>
      <w:r w:rsidRPr="00235E07">
        <w:rPr>
          <w:rFonts w:ascii="Candara" w:hAnsi="Candara" w:cs="Calibri"/>
        </w:rPr>
        <w:t>;</w:t>
      </w:r>
    </w:p>
    <w:p w14:paraId="62F8B12E" w14:textId="29D0B61F" w:rsidR="003B1DA7" w:rsidRPr="00DC3AF9" w:rsidRDefault="003B1DA7"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DC3AF9">
        <w:rPr>
          <w:rFonts w:ascii="Candara" w:hAnsi="Candara" w:cs="Calibri"/>
        </w:rPr>
        <w:t>Le montant des primes ou compléments de salaire auxquels le salarié peut prétendre, soit au titre de la convention collective, soit au titre de son contrat de travail, ou encore au titre d’un usage propre à l’</w:t>
      </w:r>
      <w:r>
        <w:rPr>
          <w:rFonts w:ascii="Candara" w:hAnsi="Candara" w:cs="Calibri"/>
        </w:rPr>
        <w:t>Ogec Y ;</w:t>
      </w:r>
    </w:p>
    <w:p w14:paraId="79B211FE" w14:textId="3696E3EA" w:rsidR="003B1DA7" w:rsidRDefault="003B1DA7" w:rsidP="005B15EE">
      <w:pPr>
        <w:numPr>
          <w:ilvl w:val="0"/>
          <w:numId w:val="26"/>
        </w:numPr>
        <w:overflowPunct w:val="0"/>
        <w:autoSpaceDE w:val="0"/>
        <w:autoSpaceDN w:val="0"/>
        <w:adjustRightInd w:val="0"/>
        <w:spacing w:after="0" w:line="240" w:lineRule="auto"/>
        <w:ind w:left="993"/>
        <w:jc w:val="both"/>
        <w:textAlignment w:val="baseline"/>
        <w:rPr>
          <w:rFonts w:ascii="Candara" w:hAnsi="Candara" w:cs="Calibri"/>
        </w:rPr>
      </w:pPr>
      <w:r w:rsidRPr="00DC3AF9">
        <w:rPr>
          <w:rFonts w:ascii="Candara" w:hAnsi="Candara" w:cs="Calibri"/>
        </w:rPr>
        <w:t>Le montant des frais de déplacement que le salarié aurait pu engager pour le mois considéré</w:t>
      </w:r>
      <w:r w:rsidR="0036563D">
        <w:rPr>
          <w:rFonts w:ascii="Candara" w:hAnsi="Candara" w:cs="Calibri"/>
        </w:rPr>
        <w:t>.</w:t>
      </w:r>
    </w:p>
    <w:p w14:paraId="40014A2E" w14:textId="77777777" w:rsidR="003B1DA7" w:rsidRDefault="003B1DA7" w:rsidP="003B1DA7">
      <w:pPr>
        <w:overflowPunct w:val="0"/>
        <w:autoSpaceDE w:val="0"/>
        <w:autoSpaceDN w:val="0"/>
        <w:adjustRightInd w:val="0"/>
        <w:spacing w:after="0" w:line="240" w:lineRule="auto"/>
        <w:jc w:val="both"/>
        <w:textAlignment w:val="baseline"/>
        <w:rPr>
          <w:rFonts w:ascii="Candara" w:hAnsi="Candara" w:cs="Calibri"/>
        </w:rPr>
      </w:pPr>
    </w:p>
    <w:p w14:paraId="670FF460" w14:textId="77777777" w:rsidR="00DD0499" w:rsidRPr="00DC3AF9" w:rsidRDefault="00DD0499" w:rsidP="00DD0499">
      <w:pPr>
        <w:overflowPunct w:val="0"/>
        <w:autoSpaceDE w:val="0"/>
        <w:autoSpaceDN w:val="0"/>
        <w:adjustRightInd w:val="0"/>
        <w:spacing w:after="0" w:line="240" w:lineRule="auto"/>
        <w:jc w:val="both"/>
        <w:textAlignment w:val="baseline"/>
        <w:rPr>
          <w:rFonts w:ascii="Candara" w:hAnsi="Candara" w:cs="Calibri"/>
        </w:rPr>
      </w:pPr>
      <w:r>
        <w:rPr>
          <w:rFonts w:ascii="Candara" w:hAnsi="Candara" w:cs="Calibri"/>
        </w:rPr>
        <w:t xml:space="preserve">En tout état de cause, le versement des rémunérations est réalisé exclusivement par l’Ogec Y et relève de sa responsabilité. </w:t>
      </w:r>
    </w:p>
    <w:p w14:paraId="477DD18B" w14:textId="77777777" w:rsidR="003B1DA7" w:rsidRPr="00DC3AF9" w:rsidRDefault="003B1DA7" w:rsidP="003B1DA7">
      <w:pPr>
        <w:overflowPunct w:val="0"/>
        <w:autoSpaceDE w:val="0"/>
        <w:autoSpaceDN w:val="0"/>
        <w:adjustRightInd w:val="0"/>
        <w:spacing w:after="0" w:line="240" w:lineRule="auto"/>
        <w:ind w:left="993"/>
        <w:jc w:val="both"/>
        <w:textAlignment w:val="baseline"/>
        <w:rPr>
          <w:rFonts w:ascii="Candara" w:hAnsi="Candara" w:cs="Calibri"/>
        </w:rPr>
      </w:pPr>
    </w:p>
    <w:p w14:paraId="40DCAC7E" w14:textId="14E21F81" w:rsidR="003B1DA7" w:rsidRPr="00DC3AF9" w:rsidRDefault="003B1DA7" w:rsidP="003B1DA7">
      <w:pPr>
        <w:jc w:val="both"/>
        <w:rPr>
          <w:rFonts w:ascii="Candara" w:hAnsi="Candara" w:cs="Calibri"/>
        </w:rPr>
      </w:pPr>
      <w:r>
        <w:rPr>
          <w:rFonts w:ascii="Candara" w:hAnsi="Candara" w:cs="Calibri"/>
        </w:rPr>
        <w:t>L</w:t>
      </w:r>
      <w:r w:rsidRPr="00DC3AF9">
        <w:rPr>
          <w:rFonts w:ascii="Candara" w:hAnsi="Candara" w:cs="Calibri"/>
        </w:rPr>
        <w:t>’</w:t>
      </w:r>
      <w:r>
        <w:rPr>
          <w:rFonts w:ascii="Candara" w:hAnsi="Candara" w:cs="Calibri"/>
        </w:rPr>
        <w:t>Ogec Y</w:t>
      </w:r>
      <w:r w:rsidRPr="00DC3AF9">
        <w:rPr>
          <w:rFonts w:ascii="Candara" w:hAnsi="Candara" w:cs="Calibri"/>
        </w:rPr>
        <w:t xml:space="preserve"> s’engage à informer l’</w:t>
      </w:r>
      <w:r>
        <w:rPr>
          <w:rFonts w:ascii="Candara" w:hAnsi="Candara" w:cs="Calibri"/>
        </w:rPr>
        <w:t>Ogec X</w:t>
      </w:r>
      <w:r w:rsidRPr="00DC3AF9">
        <w:rPr>
          <w:rFonts w:ascii="Candara" w:hAnsi="Candara" w:cs="Calibri"/>
        </w:rPr>
        <w:t xml:space="preserve"> sans délai de toute modification qui interviendrait dans la situation des salariés intéressés et notamment :</w:t>
      </w:r>
    </w:p>
    <w:p w14:paraId="78DDE8C5" w14:textId="742F58E1" w:rsidR="00910316" w:rsidRDefault="003B1DA7" w:rsidP="005B15EE">
      <w:pPr>
        <w:numPr>
          <w:ilvl w:val="0"/>
          <w:numId w:val="26"/>
        </w:numPr>
        <w:overflowPunct w:val="0"/>
        <w:autoSpaceDE w:val="0"/>
        <w:autoSpaceDN w:val="0"/>
        <w:adjustRightInd w:val="0"/>
        <w:spacing w:after="0" w:line="240" w:lineRule="auto"/>
        <w:ind w:left="567"/>
        <w:jc w:val="both"/>
        <w:textAlignment w:val="baseline"/>
        <w:rPr>
          <w:rFonts w:ascii="Candara" w:hAnsi="Candara" w:cs="Calibri"/>
        </w:rPr>
      </w:pPr>
      <w:r w:rsidRPr="00DC3AF9">
        <w:rPr>
          <w:rFonts w:ascii="Candara" w:hAnsi="Candara" w:cs="Calibri"/>
        </w:rPr>
        <w:t xml:space="preserve">Les modifications de salaire liées </w:t>
      </w:r>
      <w:r w:rsidR="008831FF">
        <w:rPr>
          <w:rFonts w:ascii="Candara" w:hAnsi="Candara" w:cs="Calibri"/>
        </w:rPr>
        <w:t>à l’ancienneté</w:t>
      </w:r>
      <w:r w:rsidR="0087376D">
        <w:rPr>
          <w:rFonts w:ascii="Candara" w:hAnsi="Candara" w:cs="Calibri"/>
        </w:rPr>
        <w:t> ;</w:t>
      </w:r>
    </w:p>
    <w:p w14:paraId="6CD2464C" w14:textId="6A0F60FD" w:rsidR="003B1DA7" w:rsidRPr="00DC3AF9" w:rsidRDefault="00910316" w:rsidP="005B15EE">
      <w:pPr>
        <w:numPr>
          <w:ilvl w:val="0"/>
          <w:numId w:val="26"/>
        </w:numPr>
        <w:overflowPunct w:val="0"/>
        <w:autoSpaceDE w:val="0"/>
        <w:autoSpaceDN w:val="0"/>
        <w:adjustRightInd w:val="0"/>
        <w:spacing w:after="0" w:line="240" w:lineRule="auto"/>
        <w:ind w:left="567"/>
        <w:jc w:val="both"/>
        <w:textAlignment w:val="baseline"/>
        <w:rPr>
          <w:rFonts w:ascii="Candara" w:hAnsi="Candara" w:cs="Calibri"/>
        </w:rPr>
      </w:pPr>
      <w:r w:rsidRPr="00DC3AF9">
        <w:rPr>
          <w:rFonts w:ascii="Candara" w:hAnsi="Candara" w:cs="Calibri"/>
        </w:rPr>
        <w:t xml:space="preserve">Les modifications de salaire liées </w:t>
      </w:r>
      <w:r w:rsidR="003B1DA7" w:rsidRPr="00DC3AF9">
        <w:rPr>
          <w:rFonts w:ascii="Candara" w:hAnsi="Candara" w:cs="Calibri"/>
        </w:rPr>
        <w:t>au changement de qualification conventionnelle des salariés concernés</w:t>
      </w:r>
      <w:r>
        <w:rPr>
          <w:rFonts w:ascii="Candara" w:hAnsi="Candara" w:cs="Calibri"/>
        </w:rPr>
        <w:t xml:space="preserve"> - </w:t>
      </w:r>
      <w:r w:rsidR="00702E76">
        <w:rPr>
          <w:rFonts w:ascii="Candara" w:hAnsi="Candara" w:cs="Calibri"/>
        </w:rPr>
        <w:t>acc</w:t>
      </w:r>
      <w:r w:rsidR="00427EE7">
        <w:rPr>
          <w:rFonts w:ascii="Candara" w:hAnsi="Candara" w:cs="Calibri"/>
        </w:rPr>
        <w:t xml:space="preserve">ompagné de </w:t>
      </w:r>
      <w:r w:rsidR="003B1DA7" w:rsidRPr="00DC3AF9">
        <w:rPr>
          <w:rFonts w:ascii="Candara" w:hAnsi="Candara" w:cs="Calibri"/>
        </w:rPr>
        <w:t>la fiche de classification modifiée</w:t>
      </w:r>
      <w:r w:rsidR="003B1DA7">
        <w:rPr>
          <w:rFonts w:ascii="Candara" w:hAnsi="Candara" w:cs="Calibri"/>
        </w:rPr>
        <w:t> ;</w:t>
      </w:r>
    </w:p>
    <w:p w14:paraId="1AAAB10E" w14:textId="77777777" w:rsidR="00181E20" w:rsidRDefault="0040194B" w:rsidP="005B15EE">
      <w:pPr>
        <w:numPr>
          <w:ilvl w:val="0"/>
          <w:numId w:val="26"/>
        </w:numPr>
        <w:overflowPunct w:val="0"/>
        <w:autoSpaceDE w:val="0"/>
        <w:autoSpaceDN w:val="0"/>
        <w:adjustRightInd w:val="0"/>
        <w:spacing w:after="0" w:line="240" w:lineRule="auto"/>
        <w:ind w:left="567"/>
        <w:jc w:val="both"/>
        <w:textAlignment w:val="baseline"/>
        <w:rPr>
          <w:rFonts w:ascii="Candara" w:hAnsi="Candara" w:cs="Calibri"/>
        </w:rPr>
      </w:pPr>
      <w:r w:rsidRPr="00912694">
        <w:rPr>
          <w:rFonts w:ascii="Candara" w:hAnsi="Candara" w:cs="Calibri"/>
        </w:rPr>
        <w:t xml:space="preserve">Les </w:t>
      </w:r>
      <w:r w:rsidR="00BE2CBB">
        <w:rPr>
          <w:rFonts w:ascii="Candara" w:hAnsi="Candara" w:cs="Calibri"/>
        </w:rPr>
        <w:t>plannings (</w:t>
      </w:r>
      <w:r w:rsidRPr="00912694">
        <w:rPr>
          <w:rFonts w:ascii="Candara" w:hAnsi="Candara" w:cs="Calibri"/>
        </w:rPr>
        <w:t>tableaux de modulation ou d’annualisation signés de chaque salarié</w:t>
      </w:r>
      <w:r w:rsidR="00BE2CBB">
        <w:rPr>
          <w:rFonts w:ascii="Candara" w:hAnsi="Candara" w:cs="Calibri"/>
        </w:rPr>
        <w:t>)</w:t>
      </w:r>
      <w:r w:rsidR="00CA2B0D">
        <w:rPr>
          <w:rFonts w:ascii="Candara" w:hAnsi="Candara" w:cs="Calibri"/>
        </w:rPr>
        <w:t xml:space="preserve"> ; </w:t>
      </w:r>
    </w:p>
    <w:p w14:paraId="76259920" w14:textId="7657A039" w:rsidR="003B1DA7" w:rsidRDefault="003B1DA7" w:rsidP="005B15EE">
      <w:pPr>
        <w:numPr>
          <w:ilvl w:val="0"/>
          <w:numId w:val="26"/>
        </w:numPr>
        <w:overflowPunct w:val="0"/>
        <w:autoSpaceDE w:val="0"/>
        <w:autoSpaceDN w:val="0"/>
        <w:adjustRightInd w:val="0"/>
        <w:spacing w:after="0" w:line="240" w:lineRule="auto"/>
        <w:ind w:left="567"/>
        <w:jc w:val="both"/>
        <w:textAlignment w:val="baseline"/>
        <w:rPr>
          <w:rFonts w:ascii="Candara" w:hAnsi="Candara" w:cs="Calibri"/>
        </w:rPr>
      </w:pPr>
      <w:r w:rsidRPr="00DC3AF9">
        <w:rPr>
          <w:rFonts w:ascii="Candara" w:hAnsi="Candara" w:cs="Calibri"/>
        </w:rPr>
        <w:t>Toute autre modification ayant une incidence quelconque sur la situation des salariés au sein de l’</w:t>
      </w:r>
      <w:r>
        <w:rPr>
          <w:rFonts w:ascii="Candara" w:hAnsi="Candara" w:cs="Calibri"/>
        </w:rPr>
        <w:t>Ogec Y</w:t>
      </w:r>
      <w:r w:rsidRPr="00DC3AF9">
        <w:rPr>
          <w:rFonts w:ascii="Candara" w:hAnsi="Candara" w:cs="Calibri"/>
        </w:rPr>
        <w:t xml:space="preserve"> et sur l’établissement des bulletins de salaire par l’</w:t>
      </w:r>
      <w:r>
        <w:rPr>
          <w:rFonts w:ascii="Candara" w:hAnsi="Candara" w:cs="Calibri"/>
        </w:rPr>
        <w:t>Ogec X&gt;</w:t>
      </w:r>
      <w:r w:rsidR="00CA2B0D">
        <w:rPr>
          <w:rFonts w:ascii="Candara" w:hAnsi="Candara" w:cs="Calibri"/>
        </w:rPr>
        <w:t>.</w:t>
      </w:r>
    </w:p>
    <w:p w14:paraId="29437B2D" w14:textId="77777777" w:rsidR="003B1DA7" w:rsidRDefault="003B1DA7" w:rsidP="003B1DA7">
      <w:pPr>
        <w:overflowPunct w:val="0"/>
        <w:autoSpaceDE w:val="0"/>
        <w:autoSpaceDN w:val="0"/>
        <w:adjustRightInd w:val="0"/>
        <w:spacing w:after="0" w:line="240" w:lineRule="auto"/>
        <w:jc w:val="both"/>
        <w:textAlignment w:val="baseline"/>
        <w:rPr>
          <w:rFonts w:ascii="Candara" w:hAnsi="Candara" w:cs="Calibri"/>
        </w:rPr>
      </w:pPr>
    </w:p>
    <w:p w14:paraId="266E234B" w14:textId="5C59A9E8" w:rsidR="003B1DA7" w:rsidRPr="00411BC3" w:rsidRDefault="003B1DA7" w:rsidP="00411BC3">
      <w:pPr>
        <w:autoSpaceDE w:val="0"/>
        <w:autoSpaceDN w:val="0"/>
        <w:adjustRightInd w:val="0"/>
        <w:spacing w:after="0" w:line="240" w:lineRule="auto"/>
        <w:jc w:val="both"/>
        <w:rPr>
          <w:rFonts w:ascii="Candara" w:hAnsi="Candara" w:cs="Helvetica"/>
        </w:rPr>
      </w:pPr>
    </w:p>
    <w:p w14:paraId="6A4CCA69" w14:textId="77777777" w:rsidR="003B1DA7" w:rsidRPr="007D5985" w:rsidRDefault="003B1DA7" w:rsidP="005B15EE">
      <w:pPr>
        <w:pStyle w:val="Paragraphedeliste"/>
        <w:numPr>
          <w:ilvl w:val="0"/>
          <w:numId w:val="27"/>
        </w:numPr>
        <w:overflowPunct w:val="0"/>
        <w:autoSpaceDE w:val="0"/>
        <w:autoSpaceDN w:val="0"/>
        <w:adjustRightInd w:val="0"/>
        <w:spacing w:after="0" w:line="240" w:lineRule="auto"/>
        <w:ind w:left="1134" w:hanging="1134"/>
        <w:jc w:val="both"/>
        <w:textAlignment w:val="baseline"/>
        <w:rPr>
          <w:rFonts w:ascii="Candara" w:hAnsi="Candara" w:cs="Calibri"/>
          <w:b/>
        </w:rPr>
      </w:pPr>
      <w:r>
        <w:rPr>
          <w:rFonts w:ascii="Candara" w:hAnsi="Candara" w:cs="Calibri"/>
          <w:b/>
        </w:rPr>
        <w:t>Participation financière de l’Ogec Y</w:t>
      </w:r>
    </w:p>
    <w:p w14:paraId="1EFE1A01" w14:textId="77777777" w:rsidR="003B1DA7" w:rsidRPr="007D5985" w:rsidRDefault="003B1DA7" w:rsidP="003B1DA7">
      <w:pPr>
        <w:pStyle w:val="Paragraphedeliste"/>
        <w:ind w:left="1134"/>
        <w:jc w:val="both"/>
        <w:rPr>
          <w:rFonts w:ascii="Candara" w:hAnsi="Candara" w:cs="Calibri"/>
          <w:b/>
        </w:rPr>
      </w:pPr>
    </w:p>
    <w:p w14:paraId="15385582" w14:textId="68F7A0D1" w:rsidR="003B1DA7" w:rsidRPr="00EA5B59" w:rsidRDefault="009B429E" w:rsidP="005B15EE">
      <w:pPr>
        <w:pStyle w:val="Paragraphedeliste"/>
        <w:numPr>
          <w:ilvl w:val="1"/>
          <w:numId w:val="28"/>
        </w:numPr>
        <w:overflowPunct w:val="0"/>
        <w:autoSpaceDE w:val="0"/>
        <w:autoSpaceDN w:val="0"/>
        <w:adjustRightInd w:val="0"/>
        <w:jc w:val="both"/>
        <w:textAlignment w:val="baseline"/>
        <w:rPr>
          <w:rFonts w:ascii="Candara" w:hAnsi="Candara"/>
          <w:b/>
          <w:bCs/>
        </w:rPr>
      </w:pPr>
      <w:r>
        <w:rPr>
          <w:rFonts w:ascii="Candara" w:hAnsi="Candara"/>
          <w:b/>
          <w:bCs/>
        </w:rPr>
        <w:t>Principe</w:t>
      </w:r>
    </w:p>
    <w:p w14:paraId="061BA43B" w14:textId="33080F75" w:rsidR="007C368F" w:rsidRDefault="007C368F" w:rsidP="006F7BB7">
      <w:pPr>
        <w:autoSpaceDE w:val="0"/>
        <w:autoSpaceDN w:val="0"/>
        <w:adjustRightInd w:val="0"/>
        <w:spacing w:after="0" w:line="240" w:lineRule="auto"/>
        <w:jc w:val="both"/>
        <w:rPr>
          <w:rFonts w:ascii="Candara" w:hAnsi="Candara" w:cs="Helvetica"/>
        </w:rPr>
      </w:pPr>
      <w:r>
        <w:rPr>
          <w:rFonts w:ascii="Candara" w:hAnsi="Candara" w:cs="Helvetica"/>
        </w:rPr>
        <w:t>L</w:t>
      </w:r>
      <w:r w:rsidRPr="007C368F">
        <w:rPr>
          <w:rFonts w:ascii="Candara" w:hAnsi="Candara" w:cs="Helvetica"/>
        </w:rPr>
        <w:t>a présente convention s’inscrit dans un cadre partenarial entre associations à but non lucratif et dans le cadre de leurs activités non lucratives.</w:t>
      </w:r>
    </w:p>
    <w:p w14:paraId="28E35303" w14:textId="77777777" w:rsidR="006F7BB7" w:rsidRPr="006F7BB7" w:rsidRDefault="006F7BB7" w:rsidP="006F7BB7">
      <w:pPr>
        <w:autoSpaceDE w:val="0"/>
        <w:autoSpaceDN w:val="0"/>
        <w:adjustRightInd w:val="0"/>
        <w:spacing w:after="0" w:line="240" w:lineRule="auto"/>
        <w:jc w:val="both"/>
        <w:rPr>
          <w:rFonts w:ascii="Candara" w:hAnsi="Candara" w:cs="Helvetica"/>
        </w:rPr>
      </w:pPr>
    </w:p>
    <w:p w14:paraId="78D5C5FA" w14:textId="2FACE22A" w:rsidR="003B1DA7" w:rsidRPr="00EA5B59" w:rsidRDefault="009B429E" w:rsidP="005B15EE">
      <w:pPr>
        <w:pStyle w:val="Paragraphedeliste"/>
        <w:numPr>
          <w:ilvl w:val="1"/>
          <w:numId w:val="28"/>
        </w:numPr>
        <w:overflowPunct w:val="0"/>
        <w:autoSpaceDE w:val="0"/>
        <w:autoSpaceDN w:val="0"/>
        <w:adjustRightInd w:val="0"/>
        <w:jc w:val="both"/>
        <w:textAlignment w:val="baseline"/>
        <w:rPr>
          <w:rFonts w:ascii="Candara" w:hAnsi="Candara"/>
          <w:b/>
          <w:bCs/>
        </w:rPr>
      </w:pPr>
      <w:r>
        <w:rPr>
          <w:rFonts w:ascii="Candara" w:hAnsi="Candara"/>
          <w:b/>
          <w:bCs/>
        </w:rPr>
        <w:t>Prix</w:t>
      </w:r>
    </w:p>
    <w:p w14:paraId="75C7F2B1" w14:textId="31AB525E" w:rsidR="007C368F" w:rsidRDefault="007C368F" w:rsidP="003B1DA7">
      <w:pPr>
        <w:jc w:val="both"/>
        <w:rPr>
          <w:rFonts w:ascii="Candara" w:hAnsi="Candara" w:cs="Calibri"/>
        </w:rPr>
      </w:pPr>
      <w:r>
        <w:rPr>
          <w:rFonts w:ascii="Candara" w:hAnsi="Candara" w:cs="Calibri"/>
        </w:rPr>
        <w:t xml:space="preserve">En contrepartie des services rendus, l’Ogec Y participe aux frais supportés par l’Ogec X en s’acquittant du paiement d’un prix. </w:t>
      </w:r>
    </w:p>
    <w:p w14:paraId="197513C3" w14:textId="46A4414D" w:rsidR="007C368F" w:rsidRDefault="007C368F" w:rsidP="007C368F">
      <w:pPr>
        <w:autoSpaceDE w:val="0"/>
        <w:autoSpaceDN w:val="0"/>
        <w:adjustRightInd w:val="0"/>
        <w:spacing w:after="0" w:line="240" w:lineRule="auto"/>
        <w:jc w:val="both"/>
        <w:rPr>
          <w:rFonts w:ascii="Candara" w:hAnsi="Candara" w:cs="Helvetica"/>
        </w:rPr>
      </w:pPr>
      <w:r w:rsidRPr="00970648">
        <w:rPr>
          <w:rFonts w:ascii="Candara" w:hAnsi="Candara" w:cs="Helvetica"/>
        </w:rPr>
        <w:t xml:space="preserve">Ce prix est fixé par l’Ogec X, dans des conditions significativement inférieures aux prix du marché. Il correspond dans l’ensemble aux coûts de fonctionnement directs </w:t>
      </w:r>
      <w:r w:rsidR="009B429E">
        <w:rPr>
          <w:rFonts w:ascii="Candara" w:hAnsi="Candara" w:cs="Helvetica-Oblique"/>
        </w:rPr>
        <w:t>liés à la prestation rendue</w:t>
      </w:r>
      <w:r>
        <w:rPr>
          <w:rFonts w:ascii="Candara" w:hAnsi="Candara" w:cs="Helvetica-Oblique"/>
        </w:rPr>
        <w:t xml:space="preserve">, </w:t>
      </w:r>
      <w:r w:rsidR="009B429E">
        <w:rPr>
          <w:rFonts w:ascii="Candara" w:hAnsi="Candara" w:cs="Helvetica-Oblique"/>
        </w:rPr>
        <w:t xml:space="preserve">selon la grille tarifaire arrêtée par l’assemblée générale de l’Ogec X </w:t>
      </w:r>
      <w:r w:rsidR="009B429E" w:rsidRPr="00245AA7">
        <w:rPr>
          <w:rFonts w:ascii="Candara" w:hAnsi="Candara" w:cs="Helvetica-Oblique"/>
        </w:rPr>
        <w:t>et annexée à la présente convention</w:t>
      </w:r>
      <w:r w:rsidRPr="00970648">
        <w:rPr>
          <w:rFonts w:ascii="Candara" w:hAnsi="Candara" w:cs="Helvetica"/>
        </w:rPr>
        <w:t xml:space="preserve">. </w:t>
      </w:r>
    </w:p>
    <w:p w14:paraId="08A07EA9" w14:textId="1027CA53" w:rsidR="009B429E" w:rsidRDefault="009B429E" w:rsidP="007C368F">
      <w:pPr>
        <w:autoSpaceDE w:val="0"/>
        <w:autoSpaceDN w:val="0"/>
        <w:adjustRightInd w:val="0"/>
        <w:spacing w:after="0" w:line="240" w:lineRule="auto"/>
        <w:jc w:val="both"/>
        <w:rPr>
          <w:rFonts w:ascii="Candara" w:hAnsi="Candara" w:cs="Helvetica"/>
        </w:rPr>
      </w:pPr>
    </w:p>
    <w:p w14:paraId="3F41FA7C" w14:textId="1563A413" w:rsidR="006F7BB7" w:rsidRPr="00180BD9" w:rsidRDefault="009B429E" w:rsidP="009B429E">
      <w:pPr>
        <w:jc w:val="both"/>
        <w:rPr>
          <w:rFonts w:ascii="Candara" w:hAnsi="Candara"/>
        </w:rPr>
      </w:pPr>
      <w:r w:rsidRPr="00180BD9">
        <w:rPr>
          <w:rFonts w:ascii="Candara" w:hAnsi="Candara"/>
        </w:rPr>
        <w:t xml:space="preserve">La grille tarifaire fait l’objet d’une révision annuelle par l’assemblée générale de </w:t>
      </w:r>
      <w:r>
        <w:rPr>
          <w:rFonts w:ascii="Candara" w:hAnsi="Candara"/>
        </w:rPr>
        <w:t>l’Ogec X</w:t>
      </w:r>
      <w:r w:rsidRPr="00180BD9">
        <w:rPr>
          <w:rFonts w:ascii="Candara" w:hAnsi="Candara"/>
        </w:rPr>
        <w:t xml:space="preserve">.  </w:t>
      </w:r>
    </w:p>
    <w:p w14:paraId="6247F452" w14:textId="62D4B4D5" w:rsidR="003B1DA7" w:rsidRDefault="009B429E" w:rsidP="005B15EE">
      <w:pPr>
        <w:pStyle w:val="Paragraphedeliste"/>
        <w:numPr>
          <w:ilvl w:val="1"/>
          <w:numId w:val="28"/>
        </w:numPr>
        <w:overflowPunct w:val="0"/>
        <w:autoSpaceDE w:val="0"/>
        <w:autoSpaceDN w:val="0"/>
        <w:adjustRightInd w:val="0"/>
        <w:spacing w:line="256" w:lineRule="auto"/>
        <w:jc w:val="both"/>
        <w:textAlignment w:val="baseline"/>
        <w:rPr>
          <w:rFonts w:ascii="Candara" w:hAnsi="Candara"/>
          <w:b/>
          <w:bCs/>
        </w:rPr>
      </w:pPr>
      <w:r>
        <w:rPr>
          <w:rFonts w:ascii="Candara" w:hAnsi="Candara"/>
          <w:b/>
          <w:bCs/>
        </w:rPr>
        <w:t>Paiement et mode de règlement</w:t>
      </w:r>
    </w:p>
    <w:p w14:paraId="7B0EFF5D" w14:textId="77777777" w:rsidR="009B429E" w:rsidRPr="009B429E" w:rsidRDefault="009B429E" w:rsidP="009B429E">
      <w:pPr>
        <w:pStyle w:val="Paragraphedeliste"/>
        <w:autoSpaceDE w:val="0"/>
        <w:autoSpaceDN w:val="0"/>
        <w:adjustRightInd w:val="0"/>
        <w:spacing w:after="0" w:line="240" w:lineRule="auto"/>
        <w:ind w:left="360"/>
        <w:jc w:val="both"/>
        <w:rPr>
          <w:rFonts w:ascii="Candara" w:hAnsi="Candara" w:cs="Helvetica"/>
        </w:rPr>
      </w:pPr>
    </w:p>
    <w:p w14:paraId="6F931C81" w14:textId="1BC42B5F" w:rsidR="009B429E" w:rsidRPr="009B429E" w:rsidRDefault="009B429E" w:rsidP="009B429E">
      <w:pPr>
        <w:jc w:val="both"/>
        <w:rPr>
          <w:rFonts w:ascii="Candara" w:hAnsi="Candara" w:cs="Helvetica"/>
        </w:rPr>
      </w:pPr>
      <w:r w:rsidRPr="009B429E">
        <w:rPr>
          <w:rFonts w:ascii="Candara" w:hAnsi="Candara" w:cs="Helvetica"/>
        </w:rPr>
        <w:t>Aux fins du paiement, l’Ogec X transmettra, chaque &lt;</w:t>
      </w:r>
      <w:r w:rsidRPr="009B429E">
        <w:rPr>
          <w:rFonts w:ascii="Candara" w:hAnsi="Candara" w:cs="Helvetica-Oblique"/>
          <w:i/>
          <w:iCs/>
        </w:rPr>
        <w:t xml:space="preserve">mois, trimestre, année, rythme à déterminer entre les parties&gt; </w:t>
      </w:r>
      <w:r w:rsidRPr="009B429E">
        <w:rPr>
          <w:rFonts w:ascii="Candara" w:hAnsi="Candara" w:cs="Helvetica"/>
        </w:rPr>
        <w:t xml:space="preserve">à l’Ogec Y, une </w:t>
      </w:r>
      <w:r w:rsidR="00B260CE">
        <w:rPr>
          <w:rFonts w:ascii="Candara" w:hAnsi="Candara" w:cs="Helvetica"/>
        </w:rPr>
        <w:t xml:space="preserve">facture </w:t>
      </w:r>
      <w:r w:rsidRPr="009B429E">
        <w:rPr>
          <w:rFonts w:ascii="Candara" w:hAnsi="Candara" w:cs="Helvetica"/>
        </w:rPr>
        <w:t xml:space="preserve">correspondant au prix déterminé à l’article </w:t>
      </w:r>
      <w:r w:rsidR="00097D15">
        <w:rPr>
          <w:rFonts w:ascii="Candara" w:hAnsi="Candara" w:cs="Helvetica"/>
        </w:rPr>
        <w:t>4</w:t>
      </w:r>
      <w:r w:rsidRPr="009B429E">
        <w:rPr>
          <w:rFonts w:ascii="Candara" w:hAnsi="Candara" w:cs="Helvetica"/>
        </w:rPr>
        <w:t xml:space="preserve">.2. </w:t>
      </w:r>
    </w:p>
    <w:p w14:paraId="5A7153C0" w14:textId="36F9D98A" w:rsidR="009B429E" w:rsidRDefault="009B429E" w:rsidP="009B429E">
      <w:pPr>
        <w:autoSpaceDE w:val="0"/>
        <w:autoSpaceDN w:val="0"/>
        <w:adjustRightInd w:val="0"/>
        <w:spacing w:after="0" w:line="240" w:lineRule="auto"/>
        <w:jc w:val="both"/>
        <w:rPr>
          <w:rFonts w:ascii="Candara" w:hAnsi="Candara" w:cs="Helvetica"/>
        </w:rPr>
      </w:pPr>
      <w:r w:rsidRPr="009B429E">
        <w:rPr>
          <w:rFonts w:ascii="Candara" w:hAnsi="Candara" w:cs="Helvetica"/>
        </w:rPr>
        <w:t xml:space="preserve">Le règlement se fera par virement bancaire dans un délai de &lt;45&gt; jours à compter de la </w:t>
      </w:r>
      <w:r w:rsidR="00EA683A">
        <w:rPr>
          <w:rFonts w:ascii="Candara" w:hAnsi="Candara" w:cs="Helvetica"/>
        </w:rPr>
        <w:t>réception de la facture</w:t>
      </w:r>
      <w:r w:rsidRPr="009B429E">
        <w:rPr>
          <w:rFonts w:ascii="Candara" w:hAnsi="Candara" w:cs="Helvetica"/>
        </w:rPr>
        <w:t>. En cas de non-respect du délai de paiement de &lt;</w:t>
      </w:r>
      <w:r w:rsidRPr="009B429E">
        <w:rPr>
          <w:rFonts w:ascii="Candara" w:hAnsi="Candara" w:cs="Helvetica"/>
          <w:i/>
          <w:iCs/>
        </w:rPr>
        <w:t>deux échéances successives – à adapter en fonction du rythme de paiement choisi</w:t>
      </w:r>
      <w:r w:rsidRPr="009B429E">
        <w:rPr>
          <w:rFonts w:ascii="Candara" w:hAnsi="Candara" w:cs="Helvetica"/>
        </w:rPr>
        <w:t xml:space="preserve">&gt; par l’Ogec Y, l’Ogec X pourra mettre fin à la convention dans les conditions prévues à l’article </w:t>
      </w:r>
      <w:r w:rsidR="00097D15">
        <w:rPr>
          <w:rFonts w:ascii="Candara" w:hAnsi="Candara" w:cs="Helvetica"/>
        </w:rPr>
        <w:t>8</w:t>
      </w:r>
      <w:r w:rsidRPr="009B429E">
        <w:rPr>
          <w:rFonts w:ascii="Candara" w:hAnsi="Candara" w:cs="Helvetica"/>
        </w:rPr>
        <w:t>.</w:t>
      </w:r>
    </w:p>
    <w:p w14:paraId="042C7C63" w14:textId="26DD7C7C" w:rsidR="003B1DA7" w:rsidRDefault="003B1DA7" w:rsidP="00164244">
      <w:pPr>
        <w:overflowPunct w:val="0"/>
        <w:autoSpaceDE w:val="0"/>
        <w:autoSpaceDN w:val="0"/>
        <w:adjustRightInd w:val="0"/>
        <w:spacing w:after="0" w:line="240" w:lineRule="auto"/>
        <w:jc w:val="both"/>
        <w:textAlignment w:val="baseline"/>
        <w:rPr>
          <w:rFonts w:ascii="Candara" w:hAnsi="Candara" w:cs="Helvetica"/>
        </w:rPr>
      </w:pPr>
    </w:p>
    <w:p w14:paraId="0C386AF6" w14:textId="77777777" w:rsidR="006F7BB7" w:rsidRDefault="006F7BB7" w:rsidP="00164244">
      <w:pPr>
        <w:overflowPunct w:val="0"/>
        <w:autoSpaceDE w:val="0"/>
        <w:autoSpaceDN w:val="0"/>
        <w:adjustRightInd w:val="0"/>
        <w:spacing w:after="0" w:line="240" w:lineRule="auto"/>
        <w:jc w:val="both"/>
        <w:textAlignment w:val="baseline"/>
        <w:rPr>
          <w:rFonts w:ascii="Candara" w:hAnsi="Candara" w:cs="Helvetica"/>
        </w:rPr>
      </w:pPr>
    </w:p>
    <w:p w14:paraId="39ACA2A1" w14:textId="2A40E095" w:rsidR="003B1DA7" w:rsidRPr="00DC3AF9" w:rsidRDefault="003B1DA7" w:rsidP="005B15EE">
      <w:pPr>
        <w:pStyle w:val="Paragraphedeliste"/>
        <w:numPr>
          <w:ilvl w:val="0"/>
          <w:numId w:val="27"/>
        </w:numPr>
        <w:overflowPunct w:val="0"/>
        <w:autoSpaceDE w:val="0"/>
        <w:autoSpaceDN w:val="0"/>
        <w:adjustRightInd w:val="0"/>
        <w:spacing w:line="240" w:lineRule="auto"/>
        <w:ind w:left="1134" w:hanging="1134"/>
        <w:jc w:val="both"/>
        <w:textAlignment w:val="baseline"/>
        <w:rPr>
          <w:rFonts w:ascii="Candara" w:hAnsi="Candara" w:cs="Calibri"/>
          <w:b/>
        </w:rPr>
      </w:pPr>
      <w:r>
        <w:rPr>
          <w:rFonts w:ascii="Candara" w:hAnsi="Candara" w:cs="Calibri"/>
          <w:b/>
        </w:rPr>
        <w:t>Régime fiscal du service rendu</w:t>
      </w:r>
    </w:p>
    <w:p w14:paraId="7FC0D23D" w14:textId="1589B604" w:rsidR="00943DA2" w:rsidRPr="00164244" w:rsidRDefault="003B1DA7" w:rsidP="00164244">
      <w:pPr>
        <w:overflowPunct w:val="0"/>
        <w:autoSpaceDE w:val="0"/>
        <w:autoSpaceDN w:val="0"/>
        <w:adjustRightInd w:val="0"/>
        <w:spacing w:after="0" w:line="240" w:lineRule="auto"/>
        <w:jc w:val="both"/>
        <w:textAlignment w:val="baseline"/>
        <w:rPr>
          <w:rFonts w:ascii="Candara" w:hAnsi="Candara" w:cs="Calibri"/>
        </w:rPr>
      </w:pPr>
      <w:r w:rsidRPr="00C471D1">
        <w:rPr>
          <w:rFonts w:ascii="Candara" w:hAnsi="Candara" w:cs="Calibri"/>
        </w:rPr>
        <w:t xml:space="preserve">Les </w:t>
      </w:r>
      <w:r w:rsidR="00943DA2">
        <w:rPr>
          <w:rFonts w:ascii="Candara" w:hAnsi="Candara" w:cs="Calibri"/>
        </w:rPr>
        <w:t>présentes prestations sont</w:t>
      </w:r>
      <w:r w:rsidR="00943DA2">
        <w:rPr>
          <w:rFonts w:ascii="Candara" w:hAnsi="Candara" w:cs="Helvetica"/>
        </w:rPr>
        <w:t xml:space="preserve"> effectuées à titre non lucratif et constituent à ce titre une activité </w:t>
      </w:r>
      <w:r w:rsidR="00943DA2" w:rsidRPr="00164244">
        <w:rPr>
          <w:rFonts w:ascii="Candara" w:hAnsi="Candara" w:cs="Calibri"/>
        </w:rPr>
        <w:t xml:space="preserve">exonérée d’impôts commerciaux. </w:t>
      </w:r>
    </w:p>
    <w:p w14:paraId="6B94EBEA" w14:textId="77777777" w:rsidR="0066346F" w:rsidRDefault="0066346F" w:rsidP="00164244">
      <w:pPr>
        <w:overflowPunct w:val="0"/>
        <w:autoSpaceDE w:val="0"/>
        <w:autoSpaceDN w:val="0"/>
        <w:adjustRightInd w:val="0"/>
        <w:spacing w:after="0" w:line="240" w:lineRule="auto"/>
        <w:jc w:val="both"/>
        <w:textAlignment w:val="baseline"/>
        <w:rPr>
          <w:rFonts w:ascii="Candara" w:hAnsi="Candara" w:cs="Calibri"/>
        </w:rPr>
      </w:pPr>
    </w:p>
    <w:p w14:paraId="5885E717" w14:textId="77777777" w:rsidR="0066346F" w:rsidRPr="00164244" w:rsidRDefault="0066346F" w:rsidP="00164244">
      <w:pPr>
        <w:overflowPunct w:val="0"/>
        <w:autoSpaceDE w:val="0"/>
        <w:autoSpaceDN w:val="0"/>
        <w:adjustRightInd w:val="0"/>
        <w:spacing w:after="0" w:line="240" w:lineRule="auto"/>
        <w:jc w:val="both"/>
        <w:textAlignment w:val="baseline"/>
        <w:rPr>
          <w:rFonts w:ascii="Candara" w:hAnsi="Candara" w:cs="Calibri"/>
        </w:rPr>
      </w:pPr>
    </w:p>
    <w:p w14:paraId="525539B1" w14:textId="4DDF1EAD" w:rsidR="00911769" w:rsidRDefault="00911769" w:rsidP="005B15EE">
      <w:pPr>
        <w:pStyle w:val="Paragraphedeliste"/>
        <w:numPr>
          <w:ilvl w:val="0"/>
          <w:numId w:val="27"/>
        </w:numPr>
        <w:overflowPunct w:val="0"/>
        <w:autoSpaceDE w:val="0"/>
        <w:autoSpaceDN w:val="0"/>
        <w:adjustRightInd w:val="0"/>
        <w:spacing w:after="0" w:line="240" w:lineRule="auto"/>
        <w:ind w:left="1134" w:hanging="1134"/>
        <w:jc w:val="both"/>
        <w:textAlignment w:val="baseline"/>
        <w:rPr>
          <w:rFonts w:ascii="Candara" w:hAnsi="Candara" w:cs="Calibri"/>
          <w:b/>
        </w:rPr>
      </w:pPr>
      <w:r>
        <w:rPr>
          <w:rFonts w:ascii="Candara" w:hAnsi="Candara" w:cs="Calibri"/>
          <w:b/>
        </w:rPr>
        <w:t>Confi</w:t>
      </w:r>
      <w:r w:rsidR="003F033F">
        <w:rPr>
          <w:rFonts w:ascii="Candara" w:hAnsi="Candara" w:cs="Calibri"/>
          <w:b/>
        </w:rPr>
        <w:t>dentialité des données</w:t>
      </w:r>
    </w:p>
    <w:p w14:paraId="7ADE579F" w14:textId="77777777" w:rsidR="003F033F" w:rsidRDefault="003F033F" w:rsidP="003F033F">
      <w:pPr>
        <w:overflowPunct w:val="0"/>
        <w:autoSpaceDE w:val="0"/>
        <w:autoSpaceDN w:val="0"/>
        <w:adjustRightInd w:val="0"/>
        <w:spacing w:after="0" w:line="240" w:lineRule="auto"/>
        <w:jc w:val="both"/>
        <w:textAlignment w:val="baseline"/>
        <w:rPr>
          <w:rFonts w:ascii="Candara" w:hAnsi="Candara" w:cs="Calibri"/>
          <w:b/>
        </w:rPr>
      </w:pPr>
    </w:p>
    <w:p w14:paraId="62B35C0E" w14:textId="44498FCB" w:rsidR="003F033F" w:rsidRDefault="00001491" w:rsidP="003F033F">
      <w:pPr>
        <w:overflowPunct w:val="0"/>
        <w:autoSpaceDE w:val="0"/>
        <w:autoSpaceDN w:val="0"/>
        <w:adjustRightInd w:val="0"/>
        <w:spacing w:after="0" w:line="240" w:lineRule="auto"/>
        <w:jc w:val="both"/>
        <w:textAlignment w:val="baseline"/>
        <w:rPr>
          <w:rFonts w:ascii="Candara" w:hAnsi="Candara" w:cs="Calibri"/>
          <w:bCs/>
        </w:rPr>
      </w:pPr>
      <w:r w:rsidRPr="00B56785">
        <w:rPr>
          <w:rFonts w:ascii="Candara" w:hAnsi="Candara" w:cs="Calibri"/>
          <w:bCs/>
        </w:rPr>
        <w:t xml:space="preserve">Pour la réalisation des prestations, l’Ogec Y </w:t>
      </w:r>
      <w:r w:rsidR="00E141BC" w:rsidRPr="00B56785">
        <w:rPr>
          <w:rFonts w:ascii="Candara" w:hAnsi="Candara" w:cs="Calibri"/>
          <w:bCs/>
        </w:rPr>
        <w:t xml:space="preserve">transmet à l’Ogec X </w:t>
      </w:r>
      <w:r w:rsidR="00993095" w:rsidRPr="00B56785">
        <w:rPr>
          <w:rFonts w:ascii="Candara" w:hAnsi="Candara" w:cs="Calibri"/>
          <w:bCs/>
        </w:rPr>
        <w:t>des données personnelles concernant ses salariés</w:t>
      </w:r>
      <w:r w:rsidR="00DE4438">
        <w:rPr>
          <w:rFonts w:ascii="Candara" w:hAnsi="Candara" w:cs="Calibri"/>
          <w:bCs/>
        </w:rPr>
        <w:t>.</w:t>
      </w:r>
      <w:r w:rsidR="00FE59BF">
        <w:rPr>
          <w:rFonts w:ascii="Candara" w:hAnsi="Candara" w:cs="Calibri"/>
          <w:bCs/>
        </w:rPr>
        <w:t xml:space="preserve"> </w:t>
      </w:r>
      <w:r w:rsidR="00FE59BF" w:rsidRPr="00FE59BF">
        <w:rPr>
          <w:rFonts w:ascii="Candara" w:hAnsi="Candara" w:cs="Calibri"/>
          <w:bCs/>
        </w:rPr>
        <w:t xml:space="preserve">Ces </w:t>
      </w:r>
      <w:r w:rsidR="006215D5">
        <w:rPr>
          <w:rFonts w:ascii="Candara" w:hAnsi="Candara" w:cs="Calibri"/>
          <w:bCs/>
        </w:rPr>
        <w:t xml:space="preserve">données </w:t>
      </w:r>
      <w:r w:rsidR="00FE59BF" w:rsidRPr="00FE59BF">
        <w:rPr>
          <w:rFonts w:ascii="Candara" w:hAnsi="Candara" w:cs="Calibri"/>
          <w:bCs/>
        </w:rPr>
        <w:t xml:space="preserve">sont </w:t>
      </w:r>
      <w:r w:rsidR="009168D9">
        <w:rPr>
          <w:rFonts w:ascii="Candara" w:hAnsi="Candara" w:cs="Calibri"/>
          <w:bCs/>
        </w:rPr>
        <w:t xml:space="preserve">strictement confidentielles et </w:t>
      </w:r>
      <w:r w:rsidR="00FE59BF" w:rsidRPr="00FE59BF">
        <w:rPr>
          <w:rFonts w:ascii="Candara" w:hAnsi="Candara" w:cs="Calibri"/>
          <w:bCs/>
        </w:rPr>
        <w:t xml:space="preserve">réservées à l’usage </w:t>
      </w:r>
      <w:r w:rsidR="00FE59BF">
        <w:rPr>
          <w:rFonts w:ascii="Candara" w:hAnsi="Candara" w:cs="Calibri"/>
          <w:bCs/>
        </w:rPr>
        <w:t xml:space="preserve">exclusif </w:t>
      </w:r>
      <w:r w:rsidR="00685A38">
        <w:rPr>
          <w:rFonts w:ascii="Candara" w:hAnsi="Candara" w:cs="Calibri"/>
          <w:bCs/>
        </w:rPr>
        <w:t>de la réalisation de ces prestations</w:t>
      </w:r>
      <w:r w:rsidR="00F75567">
        <w:rPr>
          <w:rFonts w:ascii="Candara" w:hAnsi="Candara" w:cs="Calibri"/>
          <w:bCs/>
        </w:rPr>
        <w:t xml:space="preserve">. </w:t>
      </w:r>
      <w:r w:rsidR="0002044B">
        <w:rPr>
          <w:rFonts w:ascii="Candara" w:hAnsi="Candara" w:cs="Calibri"/>
          <w:bCs/>
        </w:rPr>
        <w:t>Elles</w:t>
      </w:r>
      <w:r w:rsidR="00685A38">
        <w:rPr>
          <w:rFonts w:ascii="Candara" w:hAnsi="Candara" w:cs="Calibri"/>
          <w:bCs/>
        </w:rPr>
        <w:t xml:space="preserve"> </w:t>
      </w:r>
      <w:r w:rsidR="00FE59BF" w:rsidRPr="00FE59BF">
        <w:rPr>
          <w:rFonts w:ascii="Candara" w:hAnsi="Candara" w:cs="Calibri"/>
          <w:bCs/>
        </w:rPr>
        <w:t xml:space="preserve">ne peuvent </w:t>
      </w:r>
      <w:r w:rsidR="0002044B">
        <w:rPr>
          <w:rFonts w:ascii="Candara" w:hAnsi="Candara" w:cs="Calibri"/>
          <w:bCs/>
        </w:rPr>
        <w:t xml:space="preserve">pas </w:t>
      </w:r>
      <w:r w:rsidR="00FE59BF" w:rsidRPr="00FE59BF">
        <w:rPr>
          <w:rFonts w:ascii="Candara" w:hAnsi="Candara" w:cs="Calibri"/>
          <w:bCs/>
        </w:rPr>
        <w:t xml:space="preserve">être communiquées </w:t>
      </w:r>
      <w:r w:rsidR="006215D5">
        <w:rPr>
          <w:rFonts w:ascii="Candara" w:hAnsi="Candara" w:cs="Calibri"/>
          <w:bCs/>
        </w:rPr>
        <w:t>à des tiers</w:t>
      </w:r>
      <w:r w:rsidR="00FE59BF" w:rsidRPr="00FE59BF">
        <w:rPr>
          <w:rFonts w:ascii="Candara" w:hAnsi="Candara" w:cs="Calibri"/>
          <w:bCs/>
        </w:rPr>
        <w:t xml:space="preserve">. Elles sont conservées aussi longtemps que nécessaire à l’exécution </w:t>
      </w:r>
      <w:r w:rsidR="00781ABF">
        <w:rPr>
          <w:rFonts w:ascii="Candara" w:hAnsi="Candara" w:cs="Calibri"/>
          <w:bCs/>
        </w:rPr>
        <w:t>de la présente convention de mise en commun de moyens</w:t>
      </w:r>
      <w:r w:rsidR="00FE59BF" w:rsidRPr="00FE59BF">
        <w:rPr>
          <w:rFonts w:ascii="Candara" w:hAnsi="Candara" w:cs="Calibri"/>
          <w:bCs/>
        </w:rPr>
        <w:t>.</w:t>
      </w:r>
    </w:p>
    <w:p w14:paraId="3C919462" w14:textId="77777777" w:rsidR="006E5CF9" w:rsidRDefault="006E5CF9" w:rsidP="003F033F">
      <w:pPr>
        <w:overflowPunct w:val="0"/>
        <w:autoSpaceDE w:val="0"/>
        <w:autoSpaceDN w:val="0"/>
        <w:adjustRightInd w:val="0"/>
        <w:spacing w:after="0" w:line="240" w:lineRule="auto"/>
        <w:jc w:val="both"/>
        <w:textAlignment w:val="baseline"/>
        <w:rPr>
          <w:rFonts w:ascii="Candara" w:hAnsi="Candara" w:cs="Calibri"/>
          <w:bCs/>
        </w:rPr>
      </w:pPr>
    </w:p>
    <w:p w14:paraId="6AD496AF" w14:textId="2E2F64F2" w:rsidR="006E5CF9" w:rsidRPr="00B56785" w:rsidRDefault="006E5CF9" w:rsidP="003F033F">
      <w:pPr>
        <w:overflowPunct w:val="0"/>
        <w:autoSpaceDE w:val="0"/>
        <w:autoSpaceDN w:val="0"/>
        <w:adjustRightInd w:val="0"/>
        <w:spacing w:after="0" w:line="240" w:lineRule="auto"/>
        <w:jc w:val="both"/>
        <w:textAlignment w:val="baseline"/>
        <w:rPr>
          <w:rFonts w:ascii="Candara" w:hAnsi="Candara" w:cs="Calibri"/>
          <w:bCs/>
        </w:rPr>
      </w:pPr>
      <w:r>
        <w:rPr>
          <w:rFonts w:ascii="Candara" w:hAnsi="Candara" w:cs="Calibri"/>
          <w:bCs/>
        </w:rPr>
        <w:t>Pour rappel, l</w:t>
      </w:r>
      <w:r w:rsidRPr="006E5CF9">
        <w:rPr>
          <w:rFonts w:ascii="Candara" w:hAnsi="Candara" w:cs="Calibri"/>
          <w:bCs/>
        </w:rPr>
        <w:t>e</w:t>
      </w:r>
      <w:r>
        <w:rPr>
          <w:rFonts w:ascii="Candara" w:hAnsi="Candara" w:cs="Calibri"/>
          <w:bCs/>
        </w:rPr>
        <w:t>s</w:t>
      </w:r>
      <w:r w:rsidRPr="006E5CF9">
        <w:rPr>
          <w:rFonts w:ascii="Candara" w:hAnsi="Candara" w:cs="Calibri"/>
          <w:bCs/>
        </w:rPr>
        <w:t xml:space="preserve"> salarié</w:t>
      </w:r>
      <w:r>
        <w:rPr>
          <w:rFonts w:ascii="Candara" w:hAnsi="Candara" w:cs="Calibri"/>
          <w:bCs/>
        </w:rPr>
        <w:t>s</w:t>
      </w:r>
      <w:r w:rsidR="00B01AAA">
        <w:rPr>
          <w:rFonts w:ascii="Candara" w:hAnsi="Candara" w:cs="Calibri"/>
          <w:bCs/>
        </w:rPr>
        <w:t xml:space="preserve"> de l’Ogec Y</w:t>
      </w:r>
      <w:r w:rsidRPr="006E5CF9">
        <w:rPr>
          <w:rFonts w:ascii="Candara" w:hAnsi="Candara" w:cs="Calibri"/>
          <w:bCs/>
        </w:rPr>
        <w:t xml:space="preserve"> bénéficie</w:t>
      </w:r>
      <w:r>
        <w:rPr>
          <w:rFonts w:ascii="Candara" w:hAnsi="Candara" w:cs="Calibri"/>
          <w:bCs/>
        </w:rPr>
        <w:t>nt</w:t>
      </w:r>
      <w:r w:rsidRPr="006E5CF9">
        <w:rPr>
          <w:rFonts w:ascii="Candara" w:hAnsi="Candara" w:cs="Calibri"/>
          <w:bCs/>
        </w:rPr>
        <w:t xml:space="preserve"> d’un droit d’accès, de rectification et d’effacement des informations qui le concernent, qu’il</w:t>
      </w:r>
      <w:r>
        <w:rPr>
          <w:rFonts w:ascii="Candara" w:hAnsi="Candara" w:cs="Calibri"/>
          <w:bCs/>
        </w:rPr>
        <w:t>s</w:t>
      </w:r>
      <w:r w:rsidRPr="006E5CF9">
        <w:rPr>
          <w:rFonts w:ascii="Candara" w:hAnsi="Candara" w:cs="Calibri"/>
          <w:bCs/>
        </w:rPr>
        <w:t xml:space="preserve"> peu</w:t>
      </w:r>
      <w:r>
        <w:rPr>
          <w:rFonts w:ascii="Candara" w:hAnsi="Candara" w:cs="Calibri"/>
          <w:bCs/>
        </w:rPr>
        <w:t>vent</w:t>
      </w:r>
      <w:r w:rsidRPr="006E5CF9">
        <w:rPr>
          <w:rFonts w:ascii="Candara" w:hAnsi="Candara" w:cs="Calibri"/>
          <w:bCs/>
        </w:rPr>
        <w:t xml:space="preserve"> exercer en adressant directement une demande auprès de la direction.</w:t>
      </w:r>
    </w:p>
    <w:p w14:paraId="35327CCE" w14:textId="77777777" w:rsidR="003F033F" w:rsidRPr="00164244" w:rsidRDefault="003F033F" w:rsidP="00B56785">
      <w:pPr>
        <w:overflowPunct w:val="0"/>
        <w:autoSpaceDE w:val="0"/>
        <w:autoSpaceDN w:val="0"/>
        <w:adjustRightInd w:val="0"/>
        <w:spacing w:after="0" w:line="240" w:lineRule="auto"/>
        <w:jc w:val="both"/>
        <w:textAlignment w:val="baseline"/>
        <w:rPr>
          <w:rFonts w:ascii="Candara" w:hAnsi="Candara" w:cs="Calibri"/>
        </w:rPr>
      </w:pPr>
    </w:p>
    <w:p w14:paraId="2AE8F0DE" w14:textId="77777777" w:rsidR="008A08BE" w:rsidRPr="00164244" w:rsidRDefault="008A08BE" w:rsidP="00B56785">
      <w:pPr>
        <w:overflowPunct w:val="0"/>
        <w:autoSpaceDE w:val="0"/>
        <w:autoSpaceDN w:val="0"/>
        <w:adjustRightInd w:val="0"/>
        <w:spacing w:after="0" w:line="240" w:lineRule="auto"/>
        <w:jc w:val="both"/>
        <w:textAlignment w:val="baseline"/>
        <w:rPr>
          <w:rFonts w:ascii="Candara" w:hAnsi="Candara" w:cs="Calibri"/>
        </w:rPr>
      </w:pPr>
    </w:p>
    <w:p w14:paraId="338ED7E5" w14:textId="4849CD49" w:rsidR="003B1DA7" w:rsidRDefault="003B1DA7" w:rsidP="005B15EE">
      <w:pPr>
        <w:pStyle w:val="Paragraphedeliste"/>
        <w:numPr>
          <w:ilvl w:val="0"/>
          <w:numId w:val="27"/>
        </w:numPr>
        <w:overflowPunct w:val="0"/>
        <w:autoSpaceDE w:val="0"/>
        <w:autoSpaceDN w:val="0"/>
        <w:adjustRightInd w:val="0"/>
        <w:spacing w:after="0" w:line="240" w:lineRule="auto"/>
        <w:ind w:left="1134" w:hanging="1134"/>
        <w:jc w:val="both"/>
        <w:textAlignment w:val="baseline"/>
        <w:rPr>
          <w:rFonts w:ascii="Candara" w:hAnsi="Candara" w:cs="Calibri"/>
          <w:b/>
        </w:rPr>
      </w:pPr>
      <w:r w:rsidRPr="00DC3AF9">
        <w:rPr>
          <w:rFonts w:ascii="Candara" w:hAnsi="Candara" w:cs="Calibri"/>
          <w:b/>
        </w:rPr>
        <w:t>Responsabilités</w:t>
      </w:r>
      <w:r>
        <w:rPr>
          <w:rFonts w:ascii="Candara" w:hAnsi="Candara" w:cs="Calibri"/>
          <w:b/>
        </w:rPr>
        <w:t xml:space="preserve"> </w:t>
      </w:r>
    </w:p>
    <w:p w14:paraId="3F741AEC" w14:textId="77777777" w:rsidR="00C471D1" w:rsidRDefault="00C471D1" w:rsidP="00C471D1">
      <w:pPr>
        <w:spacing w:after="0"/>
        <w:jc w:val="both"/>
        <w:rPr>
          <w:rFonts w:ascii="Candara" w:hAnsi="Candara" w:cs="Calibri"/>
        </w:rPr>
      </w:pPr>
    </w:p>
    <w:p w14:paraId="55128B77" w14:textId="5EAC75F3" w:rsidR="003B1DA7" w:rsidRDefault="003B1DA7" w:rsidP="00C471D1">
      <w:pPr>
        <w:spacing w:after="0"/>
        <w:jc w:val="both"/>
        <w:rPr>
          <w:rFonts w:ascii="Candara" w:hAnsi="Candara" w:cs="Calibri"/>
        </w:rPr>
      </w:pPr>
      <w:r w:rsidRPr="00DC3AF9">
        <w:rPr>
          <w:rFonts w:ascii="Candara" w:hAnsi="Candara" w:cs="Calibri"/>
        </w:rPr>
        <w:t>Il est expressément rappelé que la mission de l’</w:t>
      </w:r>
      <w:r>
        <w:rPr>
          <w:rFonts w:ascii="Candara" w:hAnsi="Candara" w:cs="Calibri"/>
        </w:rPr>
        <w:t>Ogec</w:t>
      </w:r>
      <w:r w:rsidRPr="00DC3AF9">
        <w:rPr>
          <w:rFonts w:ascii="Candara" w:hAnsi="Candara" w:cs="Calibri"/>
        </w:rPr>
        <w:t xml:space="preserve"> </w:t>
      </w:r>
      <w:r>
        <w:rPr>
          <w:rFonts w:ascii="Candara" w:hAnsi="Candara" w:cs="Calibri"/>
        </w:rPr>
        <w:t xml:space="preserve">X </w:t>
      </w:r>
      <w:r w:rsidRPr="00DC3AF9">
        <w:rPr>
          <w:rFonts w:ascii="Candara" w:hAnsi="Candara" w:cs="Calibri"/>
        </w:rPr>
        <w:t xml:space="preserve">définie au titre de la présente convention consiste </w:t>
      </w:r>
      <w:r w:rsidR="00563645">
        <w:rPr>
          <w:rFonts w:ascii="Candara" w:hAnsi="Candara" w:cs="Calibri"/>
        </w:rPr>
        <w:t xml:space="preserve">en </w:t>
      </w:r>
      <w:r>
        <w:rPr>
          <w:rFonts w:ascii="Candara" w:hAnsi="Candara" w:cs="Calibri"/>
        </w:rPr>
        <w:t>la réalisation des Prestations visées à l’article 2</w:t>
      </w:r>
      <w:r w:rsidRPr="00DC3AF9">
        <w:rPr>
          <w:rFonts w:ascii="Candara" w:hAnsi="Candara" w:cs="Calibri"/>
        </w:rPr>
        <w:t>.</w:t>
      </w:r>
    </w:p>
    <w:p w14:paraId="11AA0F68" w14:textId="77777777" w:rsidR="00C471D1" w:rsidRPr="00DC3AF9" w:rsidRDefault="00C471D1" w:rsidP="00C471D1">
      <w:pPr>
        <w:spacing w:after="0"/>
        <w:jc w:val="both"/>
        <w:rPr>
          <w:rFonts w:ascii="Candara" w:hAnsi="Candara" w:cs="Calibri"/>
        </w:rPr>
      </w:pPr>
    </w:p>
    <w:p w14:paraId="437D3124" w14:textId="661E27F4" w:rsidR="003B1DA7" w:rsidRDefault="003B1DA7" w:rsidP="008A08BE">
      <w:pPr>
        <w:spacing w:after="0"/>
        <w:jc w:val="both"/>
        <w:rPr>
          <w:rFonts w:ascii="Candara" w:hAnsi="Candara" w:cs="Calibri"/>
        </w:rPr>
      </w:pPr>
      <w:r w:rsidRPr="00DC3AF9">
        <w:rPr>
          <w:rFonts w:ascii="Candara" w:hAnsi="Candara" w:cs="Calibri"/>
        </w:rPr>
        <w:t>En conséquence, l’</w:t>
      </w:r>
      <w:r>
        <w:rPr>
          <w:rFonts w:ascii="Candara" w:hAnsi="Candara" w:cs="Calibri"/>
        </w:rPr>
        <w:t>Ogec X</w:t>
      </w:r>
      <w:r w:rsidRPr="00DC3AF9">
        <w:rPr>
          <w:rFonts w:ascii="Candara" w:hAnsi="Candara" w:cs="Calibri"/>
        </w:rPr>
        <w:t xml:space="preserve"> ne saurait voir engager sa responsabilité de quelque façon que ce soit à quelque titre que ce soit, notamment dans l’hypothèse </w:t>
      </w:r>
      <w:r w:rsidRPr="00D0146C">
        <w:rPr>
          <w:rFonts w:ascii="Candara" w:hAnsi="Candara" w:cs="Calibri"/>
        </w:rPr>
        <w:t>où</w:t>
      </w:r>
      <w:r w:rsidRPr="00DC3AF9">
        <w:rPr>
          <w:rFonts w:ascii="Candara" w:hAnsi="Candara" w:cs="Calibri"/>
        </w:rPr>
        <w:t xml:space="preserve"> les informations qui lui auraient été communiquées seraient erronées.</w:t>
      </w:r>
    </w:p>
    <w:p w14:paraId="4423E98F" w14:textId="77777777" w:rsidR="008A08BE" w:rsidRDefault="008A08BE" w:rsidP="008A08BE">
      <w:pPr>
        <w:spacing w:after="0"/>
        <w:jc w:val="both"/>
        <w:rPr>
          <w:rFonts w:ascii="Candara" w:hAnsi="Candara" w:cs="Calibri"/>
        </w:rPr>
      </w:pPr>
    </w:p>
    <w:p w14:paraId="2DEFB553" w14:textId="27E18C79" w:rsidR="008D782A" w:rsidRPr="00DC3AF9" w:rsidRDefault="008D782A" w:rsidP="008A08BE">
      <w:pPr>
        <w:spacing w:after="0"/>
        <w:jc w:val="both"/>
        <w:rPr>
          <w:rFonts w:ascii="Candara" w:hAnsi="Candara" w:cs="Calibri"/>
        </w:rPr>
      </w:pPr>
      <w:r>
        <w:rPr>
          <w:rFonts w:ascii="Candara" w:hAnsi="Candara" w:cs="Calibri"/>
        </w:rPr>
        <w:lastRenderedPageBreak/>
        <w:t xml:space="preserve">L’Ogec X déclare avoir souscrit une assurance </w:t>
      </w:r>
      <w:r w:rsidR="00C90D83">
        <w:rPr>
          <w:rFonts w:ascii="Candara" w:hAnsi="Candara" w:cs="Calibri"/>
        </w:rPr>
        <w:t xml:space="preserve">responsabilité </w:t>
      </w:r>
      <w:r>
        <w:rPr>
          <w:rFonts w:ascii="Candara" w:hAnsi="Candara" w:cs="Calibri"/>
        </w:rPr>
        <w:t xml:space="preserve">civile </w:t>
      </w:r>
      <w:r w:rsidR="00C90D83">
        <w:rPr>
          <w:rFonts w:ascii="Candara" w:hAnsi="Candara" w:cs="Calibri"/>
        </w:rPr>
        <w:t xml:space="preserve">professionnelle </w:t>
      </w:r>
      <w:r>
        <w:rPr>
          <w:rFonts w:ascii="Candara" w:hAnsi="Candara" w:cs="Calibri"/>
        </w:rPr>
        <w:t xml:space="preserve">lui permettant de réaliser cette activité. </w:t>
      </w:r>
    </w:p>
    <w:p w14:paraId="0CB9CCBF" w14:textId="77777777" w:rsidR="008A08BE" w:rsidRDefault="008A08BE" w:rsidP="008A08BE">
      <w:pPr>
        <w:spacing w:after="0"/>
        <w:jc w:val="both"/>
        <w:rPr>
          <w:rFonts w:ascii="Candara" w:hAnsi="Candara" w:cs="Calibri"/>
        </w:rPr>
      </w:pPr>
    </w:p>
    <w:p w14:paraId="34D314E9" w14:textId="701C6774" w:rsidR="003B1DA7" w:rsidRDefault="003B1DA7" w:rsidP="008A08BE">
      <w:pPr>
        <w:spacing w:after="0"/>
        <w:jc w:val="both"/>
        <w:rPr>
          <w:rFonts w:ascii="Candara" w:hAnsi="Candara" w:cs="Calibri"/>
        </w:rPr>
      </w:pPr>
      <w:r w:rsidRPr="00DC3AF9">
        <w:rPr>
          <w:rFonts w:ascii="Candara" w:hAnsi="Candara" w:cs="Calibri"/>
        </w:rPr>
        <w:t>La responsabilité de l’</w:t>
      </w:r>
      <w:r>
        <w:rPr>
          <w:rFonts w:ascii="Candara" w:hAnsi="Candara" w:cs="Calibri"/>
        </w:rPr>
        <w:t>Ogec X</w:t>
      </w:r>
      <w:r w:rsidRPr="00DC3AF9">
        <w:rPr>
          <w:rFonts w:ascii="Candara" w:hAnsi="Candara" w:cs="Calibri"/>
        </w:rPr>
        <w:t xml:space="preserve"> ne saurait également être engagée en cas de retard </w:t>
      </w:r>
      <w:r w:rsidRPr="003A727C">
        <w:rPr>
          <w:rFonts w:ascii="Candara" w:hAnsi="Candara" w:cs="Calibri"/>
        </w:rPr>
        <w:t>par l’</w:t>
      </w:r>
      <w:r>
        <w:rPr>
          <w:rFonts w:ascii="Candara" w:hAnsi="Candara" w:cs="Calibri"/>
        </w:rPr>
        <w:t>Ogec Y</w:t>
      </w:r>
      <w:r w:rsidRPr="00D0146C">
        <w:rPr>
          <w:rFonts w:ascii="Candara" w:hAnsi="Candara" w:cs="Calibri"/>
        </w:rPr>
        <w:t xml:space="preserve"> </w:t>
      </w:r>
      <w:r w:rsidRPr="00DC3AF9">
        <w:rPr>
          <w:rFonts w:ascii="Candara" w:hAnsi="Candara" w:cs="Calibri"/>
        </w:rPr>
        <w:t xml:space="preserve">dans la remise des documents </w:t>
      </w:r>
      <w:r>
        <w:rPr>
          <w:rFonts w:ascii="Candara" w:hAnsi="Candara" w:cs="Calibri"/>
        </w:rPr>
        <w:t xml:space="preserve">et informations </w:t>
      </w:r>
      <w:r w:rsidRPr="00DC3AF9">
        <w:rPr>
          <w:rFonts w:ascii="Candara" w:hAnsi="Candara" w:cs="Calibri"/>
        </w:rPr>
        <w:t>mentionnés</w:t>
      </w:r>
      <w:r>
        <w:rPr>
          <w:rFonts w:ascii="Candara" w:hAnsi="Candara" w:cs="Calibri"/>
        </w:rPr>
        <w:t xml:space="preserve"> à l’article 3.</w:t>
      </w:r>
    </w:p>
    <w:p w14:paraId="684AEFC4" w14:textId="77777777" w:rsidR="00C471D1" w:rsidRDefault="00C471D1" w:rsidP="00411BC3">
      <w:pPr>
        <w:autoSpaceDE w:val="0"/>
        <w:autoSpaceDN w:val="0"/>
        <w:adjustRightInd w:val="0"/>
        <w:spacing w:after="0" w:line="240" w:lineRule="auto"/>
        <w:jc w:val="both"/>
        <w:rPr>
          <w:rFonts w:ascii="Candara" w:hAnsi="Candara" w:cs="Helvetica"/>
        </w:rPr>
      </w:pPr>
    </w:p>
    <w:p w14:paraId="51D4CEE1" w14:textId="77777777" w:rsidR="008A08BE" w:rsidRPr="00411BC3" w:rsidRDefault="008A08BE" w:rsidP="00411BC3">
      <w:pPr>
        <w:autoSpaceDE w:val="0"/>
        <w:autoSpaceDN w:val="0"/>
        <w:adjustRightInd w:val="0"/>
        <w:spacing w:after="0" w:line="240" w:lineRule="auto"/>
        <w:jc w:val="both"/>
        <w:rPr>
          <w:rFonts w:ascii="Candara" w:hAnsi="Candara" w:cs="Helvetica"/>
        </w:rPr>
      </w:pPr>
    </w:p>
    <w:p w14:paraId="2212A786" w14:textId="77777777" w:rsidR="003B1DA7" w:rsidRDefault="003B1DA7" w:rsidP="005B15EE">
      <w:pPr>
        <w:pStyle w:val="Paragraphedeliste"/>
        <w:numPr>
          <w:ilvl w:val="0"/>
          <w:numId w:val="27"/>
        </w:numPr>
        <w:overflowPunct w:val="0"/>
        <w:autoSpaceDE w:val="0"/>
        <w:autoSpaceDN w:val="0"/>
        <w:adjustRightInd w:val="0"/>
        <w:spacing w:after="0" w:line="240" w:lineRule="auto"/>
        <w:ind w:left="1134" w:hanging="1134"/>
        <w:jc w:val="both"/>
        <w:textAlignment w:val="baseline"/>
        <w:rPr>
          <w:rFonts w:ascii="Candara" w:hAnsi="Candara"/>
          <w:b/>
          <w:bCs/>
        </w:rPr>
      </w:pPr>
      <w:r w:rsidRPr="00DC3AF9">
        <w:rPr>
          <w:rFonts w:ascii="Candara" w:hAnsi="Candara" w:cs="Calibri"/>
          <w:b/>
        </w:rPr>
        <w:t>Résiliation</w:t>
      </w:r>
      <w:r>
        <w:rPr>
          <w:rFonts w:ascii="Candara" w:hAnsi="Candara"/>
          <w:b/>
          <w:bCs/>
        </w:rPr>
        <w:t xml:space="preserve"> </w:t>
      </w:r>
      <w:r w:rsidRPr="008E542E">
        <w:rPr>
          <w:rFonts w:ascii="Candara" w:hAnsi="Candara"/>
          <w:b/>
          <w:bCs/>
        </w:rPr>
        <w:t>de la convention</w:t>
      </w:r>
    </w:p>
    <w:p w14:paraId="0708FE16" w14:textId="77777777" w:rsidR="00C471D1" w:rsidRDefault="00C471D1" w:rsidP="003B1DA7">
      <w:pPr>
        <w:autoSpaceDE w:val="0"/>
        <w:autoSpaceDN w:val="0"/>
        <w:adjustRightInd w:val="0"/>
        <w:spacing w:after="0" w:line="240" w:lineRule="auto"/>
        <w:jc w:val="both"/>
        <w:rPr>
          <w:rFonts w:ascii="Candara" w:hAnsi="Candara" w:cs="Helvetica"/>
        </w:rPr>
      </w:pPr>
    </w:p>
    <w:p w14:paraId="7627EE55" w14:textId="5D501B97" w:rsidR="003B1DA7" w:rsidRDefault="003B1DA7" w:rsidP="003B1DA7">
      <w:pPr>
        <w:autoSpaceDE w:val="0"/>
        <w:autoSpaceDN w:val="0"/>
        <w:adjustRightInd w:val="0"/>
        <w:spacing w:after="0" w:line="240" w:lineRule="auto"/>
        <w:jc w:val="both"/>
        <w:rPr>
          <w:rFonts w:ascii="Candara" w:hAnsi="Candara" w:cs="Helvetica"/>
        </w:rPr>
      </w:pPr>
      <w:r w:rsidRPr="00CE39B2">
        <w:rPr>
          <w:rFonts w:ascii="Candara" w:hAnsi="Candara" w:cs="Helvetica"/>
        </w:rPr>
        <w:t>En cas de non-respect par l’une ou l’autre des deux Parties de l’une quelconque de ses obligations définies dans la convention, et &lt;</w:t>
      </w:r>
      <w:r>
        <w:rPr>
          <w:rFonts w:ascii="Candara" w:hAnsi="Candara" w:cs="Helvetica"/>
          <w:i/>
          <w:iCs/>
        </w:rPr>
        <w:t>quinze</w:t>
      </w:r>
      <w:r w:rsidRPr="00CE39B2">
        <w:rPr>
          <w:rFonts w:ascii="Candara" w:hAnsi="Candara" w:cs="Helvetica"/>
          <w:i/>
          <w:iCs/>
        </w:rPr>
        <w:t xml:space="preserve"> (</w:t>
      </w:r>
      <w:r>
        <w:rPr>
          <w:rFonts w:ascii="Candara" w:hAnsi="Candara" w:cs="Helvetica"/>
          <w:i/>
          <w:iCs/>
        </w:rPr>
        <w:t>15</w:t>
      </w:r>
      <w:r w:rsidRPr="00CE39B2">
        <w:rPr>
          <w:rFonts w:ascii="Candara" w:hAnsi="Candara" w:cs="Helvetica"/>
          <w:i/>
          <w:iCs/>
        </w:rPr>
        <w:t>) jours</w:t>
      </w:r>
      <w:r w:rsidRPr="00CE39B2">
        <w:rPr>
          <w:rFonts w:ascii="Candara" w:hAnsi="Candara" w:cs="Helvetica"/>
        </w:rPr>
        <w:t xml:space="preserve">&gt; après réception par la Partie </w:t>
      </w:r>
      <w:r>
        <w:rPr>
          <w:rFonts w:ascii="Candara" w:hAnsi="Candara" w:cs="Helvetica"/>
        </w:rPr>
        <w:t>défai</w:t>
      </w:r>
      <w:r w:rsidRPr="00CE39B2">
        <w:rPr>
          <w:rFonts w:ascii="Candara" w:hAnsi="Candara" w:cs="Helvetica"/>
        </w:rPr>
        <w:t xml:space="preserve">llante d’une lettre recommandée avec avis de réception de mise en demeure de s’exécuter restée sans effet, la Partie lésée pourra résilier de plein droit ladite convention par lettre recommandée avec accusé de réception sans qu’il soit besoin pour cela d’accomplir aucune formalité judiciaire et ce, sans </w:t>
      </w:r>
      <w:r w:rsidR="00517261">
        <w:rPr>
          <w:rFonts w:ascii="Candara" w:hAnsi="Candara" w:cs="Arial"/>
        </w:rPr>
        <w:t xml:space="preserve">renoncer à </w:t>
      </w:r>
      <w:r w:rsidRPr="00CE39B2">
        <w:rPr>
          <w:rFonts w:ascii="Candara" w:hAnsi="Candara" w:cs="Helvetica"/>
        </w:rPr>
        <w:t>une éventuelle action en dommages et intérêts.</w:t>
      </w:r>
    </w:p>
    <w:p w14:paraId="74EF34BA" w14:textId="77777777" w:rsidR="003B1DA7" w:rsidRPr="00CE39B2" w:rsidRDefault="003B1DA7" w:rsidP="003B1DA7">
      <w:pPr>
        <w:autoSpaceDE w:val="0"/>
        <w:autoSpaceDN w:val="0"/>
        <w:adjustRightInd w:val="0"/>
        <w:spacing w:after="0" w:line="240" w:lineRule="auto"/>
        <w:jc w:val="both"/>
        <w:rPr>
          <w:rFonts w:ascii="Candara" w:hAnsi="Candara" w:cs="Helvetica"/>
        </w:rPr>
      </w:pPr>
    </w:p>
    <w:p w14:paraId="17C6BB89" w14:textId="77777777" w:rsidR="003B1DA7" w:rsidRPr="003B2C8C" w:rsidRDefault="003B1DA7" w:rsidP="003B2C8C">
      <w:pPr>
        <w:autoSpaceDE w:val="0"/>
        <w:autoSpaceDN w:val="0"/>
        <w:adjustRightInd w:val="0"/>
        <w:spacing w:after="0" w:line="240" w:lineRule="auto"/>
        <w:jc w:val="both"/>
        <w:rPr>
          <w:rFonts w:ascii="Candara" w:hAnsi="Candara" w:cs="Helvetica"/>
        </w:rPr>
      </w:pPr>
      <w:r w:rsidRPr="0071160D">
        <w:rPr>
          <w:rFonts w:ascii="Candara" w:hAnsi="Candara" w:cs="Helvetica"/>
        </w:rPr>
        <w:t>Toute résiliation de la présente convention ne saurait affecter les droits et engagements de l’une ou l’autre des Parties consentis ou exercés avant la date de résiliation anticipée concernée.</w:t>
      </w:r>
    </w:p>
    <w:p w14:paraId="3520B8E8" w14:textId="77777777" w:rsidR="00097D15" w:rsidRDefault="00097D15" w:rsidP="008A08BE">
      <w:pPr>
        <w:autoSpaceDE w:val="0"/>
        <w:autoSpaceDN w:val="0"/>
        <w:adjustRightInd w:val="0"/>
        <w:spacing w:after="0" w:line="240" w:lineRule="auto"/>
        <w:jc w:val="both"/>
        <w:rPr>
          <w:rFonts w:ascii="Candara" w:hAnsi="Candara" w:cs="Helvetica"/>
        </w:rPr>
      </w:pPr>
    </w:p>
    <w:p w14:paraId="6593D0C2" w14:textId="61C311E5" w:rsidR="006940DA" w:rsidRDefault="003B1DA7" w:rsidP="00411BC3">
      <w:pPr>
        <w:autoSpaceDE w:val="0"/>
        <w:autoSpaceDN w:val="0"/>
        <w:adjustRightInd w:val="0"/>
        <w:spacing w:after="0" w:line="240" w:lineRule="auto"/>
        <w:jc w:val="both"/>
        <w:rPr>
          <w:rFonts w:ascii="Candara" w:hAnsi="Candara" w:cs="Helvetica"/>
        </w:rPr>
      </w:pPr>
      <w:r w:rsidRPr="008A08BE">
        <w:rPr>
          <w:rFonts w:ascii="Candara" w:hAnsi="Candara" w:cs="Helvetica"/>
        </w:rPr>
        <w:t xml:space="preserve">Si la résiliation intervient à l’initiative de l’Ogec X en raison d’un retard de l’Ogec Y dans la transmission des documents et informations visés à l’article 3, l’Ogec Y restera redevable des sommes relatives aux Prestations réalisées par l’Ogec X, y compris si celles-ci n’ont pas été achevées. </w:t>
      </w:r>
    </w:p>
    <w:p w14:paraId="2CCC4E73" w14:textId="77777777" w:rsidR="0066346F" w:rsidRDefault="0066346F" w:rsidP="00411BC3">
      <w:pPr>
        <w:autoSpaceDE w:val="0"/>
        <w:autoSpaceDN w:val="0"/>
        <w:adjustRightInd w:val="0"/>
        <w:spacing w:after="0" w:line="240" w:lineRule="auto"/>
        <w:jc w:val="both"/>
        <w:rPr>
          <w:rFonts w:ascii="Candara" w:hAnsi="Candara" w:cs="Helvetica"/>
        </w:rPr>
      </w:pPr>
    </w:p>
    <w:p w14:paraId="20C1F77A" w14:textId="77777777" w:rsidR="0066346F" w:rsidRPr="00411BC3" w:rsidRDefault="0066346F" w:rsidP="00411BC3">
      <w:pPr>
        <w:autoSpaceDE w:val="0"/>
        <w:autoSpaceDN w:val="0"/>
        <w:adjustRightInd w:val="0"/>
        <w:spacing w:after="0" w:line="240" w:lineRule="auto"/>
        <w:jc w:val="both"/>
        <w:rPr>
          <w:rFonts w:ascii="Candara" w:hAnsi="Candara" w:cs="Helvetica"/>
        </w:rPr>
      </w:pPr>
    </w:p>
    <w:p w14:paraId="184E92F6" w14:textId="77777777" w:rsidR="003B1DA7" w:rsidRPr="00B25B51" w:rsidRDefault="003B1DA7" w:rsidP="005B15EE">
      <w:pPr>
        <w:pStyle w:val="Paragraphedeliste"/>
        <w:numPr>
          <w:ilvl w:val="0"/>
          <w:numId w:val="27"/>
        </w:numPr>
        <w:overflowPunct w:val="0"/>
        <w:autoSpaceDE w:val="0"/>
        <w:autoSpaceDN w:val="0"/>
        <w:adjustRightInd w:val="0"/>
        <w:spacing w:after="0" w:line="240" w:lineRule="auto"/>
        <w:ind w:left="1134" w:hanging="1134"/>
        <w:jc w:val="both"/>
        <w:textAlignment w:val="baseline"/>
        <w:rPr>
          <w:rFonts w:ascii="Candara" w:hAnsi="Candara" w:cs="Helvetica"/>
          <w:b/>
        </w:rPr>
      </w:pPr>
      <w:r w:rsidRPr="00DC3AF9">
        <w:rPr>
          <w:rFonts w:ascii="Candara" w:hAnsi="Candara" w:cs="Helvetica"/>
          <w:b/>
        </w:rPr>
        <w:t xml:space="preserve">Force </w:t>
      </w:r>
      <w:r w:rsidRPr="00DC3AF9">
        <w:rPr>
          <w:rFonts w:ascii="Candara" w:hAnsi="Candara" w:cs="Calibri"/>
          <w:b/>
        </w:rPr>
        <w:t>majeure</w:t>
      </w:r>
      <w:r w:rsidRPr="00DC3AF9">
        <w:rPr>
          <w:rFonts w:ascii="Candara" w:hAnsi="Candara" w:cs="Helvetica"/>
          <w:b/>
        </w:rPr>
        <w:t xml:space="preserve"> et imprévision</w:t>
      </w:r>
    </w:p>
    <w:p w14:paraId="1968B2F9" w14:textId="77777777" w:rsidR="003B1DA7" w:rsidRPr="004F35FE" w:rsidRDefault="003B1DA7" w:rsidP="003B1DA7">
      <w:pPr>
        <w:autoSpaceDE w:val="0"/>
        <w:autoSpaceDN w:val="0"/>
        <w:adjustRightInd w:val="0"/>
        <w:spacing w:after="0" w:line="240" w:lineRule="auto"/>
        <w:ind w:left="1134"/>
        <w:jc w:val="both"/>
        <w:rPr>
          <w:rFonts w:ascii="Candara" w:hAnsi="Candara" w:cs="Helvetica"/>
          <w:b/>
        </w:rPr>
      </w:pPr>
    </w:p>
    <w:p w14:paraId="60A6B87F" w14:textId="0957D133" w:rsidR="003B1DA7" w:rsidRDefault="003B1DA7" w:rsidP="003B1DA7">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La responsabilité d’une des Parties ne pourra </w:t>
      </w:r>
      <w:r w:rsidR="00FE0AF2">
        <w:rPr>
          <w:rFonts w:ascii="Candara" w:hAnsi="Candara" w:cs="Helvetica"/>
        </w:rPr>
        <w:t xml:space="preserve">pas </w:t>
      </w:r>
      <w:r w:rsidRPr="004F35FE">
        <w:rPr>
          <w:rFonts w:ascii="Candara" w:hAnsi="Candara" w:cs="Helvetica"/>
        </w:rPr>
        <w:t>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7700C942" w14:textId="77777777" w:rsidR="003B1DA7" w:rsidRDefault="003B1DA7" w:rsidP="003B1DA7">
      <w:pPr>
        <w:autoSpaceDE w:val="0"/>
        <w:autoSpaceDN w:val="0"/>
        <w:adjustRightInd w:val="0"/>
        <w:spacing w:after="0" w:line="240" w:lineRule="auto"/>
        <w:jc w:val="both"/>
        <w:rPr>
          <w:rFonts w:ascii="Candara" w:hAnsi="Candara" w:cs="Helvetica"/>
        </w:rPr>
      </w:pPr>
    </w:p>
    <w:p w14:paraId="7435E31B" w14:textId="57216717"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de la </w:t>
      </w:r>
      <w:r>
        <w:rPr>
          <w:rFonts w:ascii="Candara" w:hAnsi="Candara" w:cs="Helvetica"/>
        </w:rPr>
        <w:t>c</w:t>
      </w:r>
      <w:r w:rsidRPr="004F35FE">
        <w:rPr>
          <w:rFonts w:ascii="Candara" w:hAnsi="Candara" w:cs="Helvetica"/>
        </w:rPr>
        <w:t xml:space="preserve">onvention ou créerait des obligations anormalement déséquilibrées pour la Partie qui </w:t>
      </w:r>
      <w:r w:rsidR="00527D6F">
        <w:rPr>
          <w:rFonts w:ascii="Candara" w:hAnsi="Candara" w:cs="Helvetica"/>
        </w:rPr>
        <w:t>les</w:t>
      </w:r>
      <w:r w:rsidR="00527D6F" w:rsidRPr="004F35FE">
        <w:rPr>
          <w:rFonts w:ascii="Candara" w:hAnsi="Candara" w:cs="Helvetica"/>
        </w:rPr>
        <w:t xml:space="preserve"> </w:t>
      </w:r>
      <w:r w:rsidRPr="004F35FE">
        <w:rPr>
          <w:rFonts w:ascii="Candara" w:hAnsi="Candara" w:cs="Helvetica"/>
        </w:rPr>
        <w:t>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52568602" w14:textId="77777777" w:rsidR="003B1DA7" w:rsidRPr="004F35FE" w:rsidRDefault="003B1DA7" w:rsidP="003B1DA7">
      <w:pPr>
        <w:autoSpaceDE w:val="0"/>
        <w:autoSpaceDN w:val="0"/>
        <w:adjustRightInd w:val="0"/>
        <w:spacing w:after="0" w:line="240" w:lineRule="auto"/>
        <w:jc w:val="both"/>
        <w:rPr>
          <w:rFonts w:ascii="Candara" w:hAnsi="Candara" w:cs="Helvetica"/>
        </w:rPr>
      </w:pPr>
    </w:p>
    <w:p w14:paraId="5C5FD6AA" w14:textId="77777777" w:rsidR="003B1DA7" w:rsidRPr="00FE0E7C"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L’exécution des obligations incombant à chacune des Parties aux termes de</w:t>
      </w:r>
      <w:r w:rsidRPr="004F35FE">
        <w:rPr>
          <w:rFonts w:ascii="Candara" w:hAnsi="Candara" w:cs="Helvetica"/>
        </w:rPr>
        <w:t xml:space="preserve"> la </w:t>
      </w:r>
      <w:r>
        <w:rPr>
          <w:rFonts w:ascii="Candara" w:hAnsi="Candara" w:cs="Helvetica"/>
        </w:rPr>
        <w:t>c</w:t>
      </w:r>
      <w:r w:rsidRPr="004F35FE">
        <w:rPr>
          <w:rFonts w:ascii="Candara" w:hAnsi="Candara" w:cs="Helvetica"/>
        </w:rPr>
        <w:t xml:space="preserve">onvention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et les Parties feront leurs meilleurs efforts pour recherch</w:t>
      </w:r>
      <w:r w:rsidRPr="00FE0E7C">
        <w:rPr>
          <w:rFonts w:ascii="Candara" w:hAnsi="Candara" w:cs="Helvetica"/>
        </w:rPr>
        <w:t xml:space="preserve">er de bonne foi une solution équilibrée. </w:t>
      </w:r>
    </w:p>
    <w:p w14:paraId="63BB0CBA" w14:textId="77777777" w:rsidR="003B1DA7" w:rsidRPr="00FE0E7C" w:rsidRDefault="003B1DA7" w:rsidP="003B1DA7">
      <w:pPr>
        <w:autoSpaceDE w:val="0"/>
        <w:autoSpaceDN w:val="0"/>
        <w:adjustRightInd w:val="0"/>
        <w:spacing w:after="0" w:line="240" w:lineRule="auto"/>
        <w:jc w:val="both"/>
        <w:rPr>
          <w:rFonts w:ascii="Candara" w:hAnsi="Candara" w:cs="Helvetica"/>
        </w:rPr>
      </w:pPr>
    </w:p>
    <w:p w14:paraId="19E414AA" w14:textId="7FE0B8BF" w:rsidR="003B1DA7" w:rsidRPr="00FE0E7C" w:rsidRDefault="003B1DA7" w:rsidP="003B1DA7">
      <w:pPr>
        <w:autoSpaceDE w:val="0"/>
        <w:autoSpaceDN w:val="0"/>
        <w:adjustRightInd w:val="0"/>
        <w:spacing w:after="0" w:line="240" w:lineRule="auto"/>
        <w:jc w:val="both"/>
        <w:rPr>
          <w:rFonts w:ascii="Candara" w:hAnsi="Candara" w:cs="Helvetica"/>
        </w:rPr>
      </w:pPr>
      <w:r w:rsidRPr="00FE0E7C">
        <w:rPr>
          <w:rFonts w:ascii="Candara" w:hAnsi="Candara" w:cs="Helvetica"/>
        </w:rPr>
        <w:t>La suspension de la convention entraîne :</w:t>
      </w:r>
    </w:p>
    <w:p w14:paraId="5DF9701C" w14:textId="7DB7A517" w:rsidR="003B1DA7" w:rsidRPr="00FE0E7C" w:rsidRDefault="00287C2D" w:rsidP="005B15EE">
      <w:pPr>
        <w:pStyle w:val="Paragraphedeliste"/>
        <w:numPr>
          <w:ilvl w:val="0"/>
          <w:numId w:val="11"/>
        </w:numPr>
        <w:autoSpaceDE w:val="0"/>
        <w:autoSpaceDN w:val="0"/>
        <w:adjustRightInd w:val="0"/>
        <w:spacing w:after="0" w:line="240" w:lineRule="auto"/>
        <w:jc w:val="both"/>
        <w:rPr>
          <w:rFonts w:ascii="Candara" w:hAnsi="Candara" w:cs="Helvetica"/>
        </w:rPr>
      </w:pPr>
      <w:r>
        <w:rPr>
          <w:rFonts w:ascii="Candara" w:hAnsi="Candara" w:cs="Helvetica"/>
        </w:rPr>
        <w:t>L’absence</w:t>
      </w:r>
      <w:r w:rsidR="003B1DA7" w:rsidRPr="00FE0E7C">
        <w:rPr>
          <w:rFonts w:ascii="Candara" w:hAnsi="Candara" w:cs="Helvetica"/>
        </w:rPr>
        <w:t xml:space="preserve"> pour l’</w:t>
      </w:r>
      <w:r w:rsidR="003B1DA7">
        <w:rPr>
          <w:rFonts w:ascii="Candara" w:hAnsi="Candara" w:cs="Helvetica"/>
        </w:rPr>
        <w:t>O</w:t>
      </w:r>
      <w:r w:rsidR="003B1DA7" w:rsidRPr="00FE0E7C">
        <w:rPr>
          <w:rFonts w:ascii="Candara" w:hAnsi="Candara" w:cs="Helvetica"/>
        </w:rPr>
        <w:t>gec</w:t>
      </w:r>
      <w:r w:rsidR="003B1DA7">
        <w:rPr>
          <w:rFonts w:ascii="Candara" w:hAnsi="Candara" w:cs="Helvetica"/>
        </w:rPr>
        <w:t xml:space="preserve"> X</w:t>
      </w:r>
      <w:r w:rsidR="003B1DA7" w:rsidRPr="00FE0E7C">
        <w:rPr>
          <w:rFonts w:ascii="Candara" w:hAnsi="Candara" w:cs="Helvetica"/>
        </w:rPr>
        <w:t xml:space="preserve"> de réaliser les </w:t>
      </w:r>
      <w:r w:rsidR="003B1DA7">
        <w:rPr>
          <w:rFonts w:ascii="Candara" w:hAnsi="Candara" w:cs="Helvetica"/>
        </w:rPr>
        <w:t>P</w:t>
      </w:r>
      <w:r w:rsidR="003B1DA7" w:rsidRPr="00FE0E7C">
        <w:rPr>
          <w:rFonts w:ascii="Candara" w:hAnsi="Candara" w:cs="Helvetica"/>
        </w:rPr>
        <w:t xml:space="preserve">restations prévues à l’article </w:t>
      </w:r>
      <w:r w:rsidR="003B1DA7">
        <w:rPr>
          <w:rFonts w:ascii="Candara" w:hAnsi="Candara" w:cs="Helvetica"/>
        </w:rPr>
        <w:t>2</w:t>
      </w:r>
      <w:r w:rsidR="003B1DA7" w:rsidRPr="00FE0E7C">
        <w:rPr>
          <w:rFonts w:ascii="Candara" w:hAnsi="Candara" w:cs="Helvetica"/>
        </w:rPr>
        <w:t xml:space="preserve"> ;</w:t>
      </w:r>
    </w:p>
    <w:p w14:paraId="454EBE69" w14:textId="3D4E1375" w:rsidR="003B1DA7" w:rsidRPr="00DC3AF9" w:rsidRDefault="00287C2D" w:rsidP="005B15EE">
      <w:pPr>
        <w:pStyle w:val="Paragraphedeliste"/>
        <w:numPr>
          <w:ilvl w:val="0"/>
          <w:numId w:val="11"/>
        </w:numPr>
        <w:autoSpaceDE w:val="0"/>
        <w:autoSpaceDN w:val="0"/>
        <w:adjustRightInd w:val="0"/>
        <w:spacing w:after="0" w:line="240" w:lineRule="auto"/>
        <w:jc w:val="both"/>
        <w:rPr>
          <w:rFonts w:ascii="Candara" w:hAnsi="Candara" w:cs="Helvetica"/>
        </w:rPr>
      </w:pPr>
      <w:r>
        <w:rPr>
          <w:rFonts w:ascii="Candara" w:hAnsi="Candara" w:cs="Helvetica"/>
        </w:rPr>
        <w:t>L’absence</w:t>
      </w:r>
      <w:r w:rsidR="00A23653">
        <w:rPr>
          <w:rFonts w:ascii="Candara" w:hAnsi="Candara" w:cs="Helvetica"/>
        </w:rPr>
        <w:t xml:space="preserve"> </w:t>
      </w:r>
      <w:r w:rsidR="003B1DA7">
        <w:rPr>
          <w:rFonts w:ascii="Candara" w:hAnsi="Candara" w:cs="Helvetica"/>
        </w:rPr>
        <w:t xml:space="preserve">pour l’Ogec </w:t>
      </w:r>
      <w:r w:rsidR="00A23653">
        <w:rPr>
          <w:rFonts w:ascii="Candara" w:hAnsi="Candara" w:cs="Helvetica"/>
        </w:rPr>
        <w:t>Y de payer le prix visé à l’article 4.2</w:t>
      </w:r>
      <w:r w:rsidR="003B1DA7" w:rsidRPr="00DC3AF9">
        <w:rPr>
          <w:rFonts w:ascii="Candara" w:hAnsi="Candara" w:cs="Helvetica"/>
        </w:rPr>
        <w:t xml:space="preserve">. </w:t>
      </w:r>
    </w:p>
    <w:p w14:paraId="78EB8C9F" w14:textId="77777777" w:rsidR="003B1DA7" w:rsidRDefault="003B1DA7" w:rsidP="003B1DA7">
      <w:pPr>
        <w:autoSpaceDE w:val="0"/>
        <w:autoSpaceDN w:val="0"/>
        <w:adjustRightInd w:val="0"/>
        <w:spacing w:after="0" w:line="240" w:lineRule="auto"/>
        <w:jc w:val="both"/>
        <w:rPr>
          <w:rFonts w:ascii="Candara" w:hAnsi="Candara" w:cs="Helvetica"/>
        </w:rPr>
      </w:pPr>
    </w:p>
    <w:p w14:paraId="7F7E9EBA" w14:textId="44B316BF" w:rsidR="003B1DA7" w:rsidRPr="001146FE" w:rsidRDefault="003B1DA7" w:rsidP="003B1DA7">
      <w:pPr>
        <w:autoSpaceDE w:val="0"/>
        <w:autoSpaceDN w:val="0"/>
        <w:adjustRightInd w:val="0"/>
        <w:spacing w:after="0" w:line="240" w:lineRule="auto"/>
        <w:jc w:val="both"/>
        <w:rPr>
          <w:rFonts w:ascii="Candara" w:hAnsi="Candara" w:cs="Helvetica"/>
        </w:rPr>
      </w:pPr>
      <w:r w:rsidRPr="001146FE">
        <w:rPr>
          <w:rFonts w:ascii="Candara" w:hAnsi="Candara" w:cs="Helvetica"/>
        </w:rPr>
        <w:t xml:space="preserve">La suspension de la convention sera notifiée par </w:t>
      </w:r>
      <w:r w:rsidR="00F50D24" w:rsidRPr="001146FE">
        <w:rPr>
          <w:rFonts w:ascii="Candara" w:hAnsi="Candara" w:cs="Helvetica"/>
        </w:rPr>
        <w:t>courriel</w:t>
      </w:r>
      <w:r w:rsidRPr="001146FE">
        <w:rPr>
          <w:rFonts w:ascii="Candara" w:hAnsi="Candara" w:cs="Helvetica"/>
        </w:rPr>
        <w:t xml:space="preserve"> par la Partie empêchée </w:t>
      </w:r>
      <w:r>
        <w:rPr>
          <w:rFonts w:ascii="Candara" w:hAnsi="Candara" w:cs="Helvetica"/>
        </w:rPr>
        <w:t xml:space="preserve">dans un délai raisonnable </w:t>
      </w:r>
      <w:r w:rsidRPr="001146FE">
        <w:rPr>
          <w:rFonts w:ascii="Candara" w:hAnsi="Candara" w:cs="Helvetica"/>
        </w:rPr>
        <w:t xml:space="preserve">et prendra effet à compter de cette date. </w:t>
      </w:r>
    </w:p>
    <w:p w14:paraId="3A46F7F7" w14:textId="4FA384CA" w:rsidR="009D0B08" w:rsidRDefault="009D0B08" w:rsidP="003B1DA7">
      <w:pPr>
        <w:autoSpaceDE w:val="0"/>
        <w:autoSpaceDN w:val="0"/>
        <w:adjustRightInd w:val="0"/>
        <w:spacing w:after="0" w:line="240" w:lineRule="auto"/>
        <w:jc w:val="both"/>
        <w:rPr>
          <w:rFonts w:ascii="Candara" w:hAnsi="Candara" w:cs="Helvetica"/>
        </w:rPr>
      </w:pPr>
    </w:p>
    <w:p w14:paraId="013ECDE8" w14:textId="5B601DFD" w:rsidR="003B1DA7" w:rsidRPr="00DC3AF9" w:rsidRDefault="003B1DA7" w:rsidP="003B1DA7">
      <w:pPr>
        <w:pStyle w:val="Paragraphedeliste"/>
        <w:widowControl w:val="0"/>
        <w:tabs>
          <w:tab w:val="left" w:pos="993"/>
        </w:tabs>
        <w:ind w:left="0"/>
        <w:jc w:val="both"/>
        <w:rPr>
          <w:rFonts w:ascii="Candara" w:hAnsi="Candara" w:cs="Arial"/>
        </w:rPr>
      </w:pPr>
      <w:r w:rsidRPr="00DC3AF9">
        <w:rPr>
          <w:rFonts w:ascii="Candara" w:hAnsi="Candara" w:cs="Arial"/>
        </w:rPr>
        <w:t xml:space="preserve">La Partie </w:t>
      </w:r>
      <w:r w:rsidR="00943DA2">
        <w:rPr>
          <w:rFonts w:ascii="Candara" w:hAnsi="Candara" w:cs="Arial"/>
        </w:rPr>
        <w:t>concernée</w:t>
      </w:r>
      <w:r w:rsidRPr="00DC3AF9">
        <w:rPr>
          <w:rFonts w:ascii="Candara" w:hAnsi="Candara" w:cs="Arial"/>
        </w:rPr>
        <w:t xml:space="preserve"> sera exemptée de l’exécution de ses obligations dans la limite de cet empêchement. Elle devra faire tous ses efforts pour réparer rapidement la cause de non-exécution </w:t>
      </w:r>
      <w:r w:rsidRPr="00DC3AF9">
        <w:rPr>
          <w:rFonts w:ascii="Candara" w:hAnsi="Candara" w:cs="Arial"/>
        </w:rPr>
        <w:lastRenderedPageBreak/>
        <w:t xml:space="preserve">et reprendre ses obligations le plus rapidement possible lorsque cette cause aura disparu. </w:t>
      </w:r>
    </w:p>
    <w:p w14:paraId="616DDE8C" w14:textId="77777777" w:rsidR="003B1DA7" w:rsidRPr="00DC3AF9" w:rsidRDefault="003B1DA7" w:rsidP="003B1DA7">
      <w:pPr>
        <w:pStyle w:val="Paragraphedeliste"/>
        <w:widowControl w:val="0"/>
        <w:tabs>
          <w:tab w:val="left" w:pos="993"/>
        </w:tabs>
        <w:ind w:left="0"/>
        <w:jc w:val="both"/>
        <w:rPr>
          <w:rFonts w:ascii="Candara" w:hAnsi="Candara" w:cs="Arial"/>
        </w:rPr>
      </w:pPr>
    </w:p>
    <w:p w14:paraId="3DCD573A" w14:textId="6EFFC779" w:rsidR="003B1DA7" w:rsidRPr="00164244" w:rsidRDefault="003B1DA7" w:rsidP="00164244">
      <w:pPr>
        <w:autoSpaceDE w:val="0"/>
        <w:autoSpaceDN w:val="0"/>
        <w:adjustRightInd w:val="0"/>
        <w:spacing w:after="0" w:line="240" w:lineRule="auto"/>
        <w:jc w:val="both"/>
        <w:rPr>
          <w:rFonts w:ascii="Candara" w:hAnsi="Candara" w:cs="Helvetica"/>
        </w:rPr>
      </w:pPr>
      <w:r w:rsidRPr="00DC3AF9">
        <w:rPr>
          <w:rFonts w:ascii="Candara" w:hAnsi="Candara" w:cs="Arial"/>
        </w:rPr>
        <w:t xml:space="preserve">La fin de la période de suspension de la convention sera notifiée par la Partie empêchée selon les mêmes formes et délai que la notification de suspension de la convention. La convention se poursuivra dans les conditions initialement prévues, tant que les Parties ne se seront pas mises </w:t>
      </w:r>
      <w:r w:rsidRPr="00164244">
        <w:rPr>
          <w:rFonts w:ascii="Candara" w:hAnsi="Candara" w:cs="Helvetica"/>
        </w:rPr>
        <w:t>d’accord sur de nouvelles conditions d’exécution de la convention par voie d’avenant.</w:t>
      </w:r>
    </w:p>
    <w:p w14:paraId="09982A55" w14:textId="1BAB31F9" w:rsidR="003B1DA7" w:rsidRDefault="003B1DA7" w:rsidP="00411BC3">
      <w:pPr>
        <w:autoSpaceDE w:val="0"/>
        <w:autoSpaceDN w:val="0"/>
        <w:adjustRightInd w:val="0"/>
        <w:spacing w:after="0" w:line="240" w:lineRule="auto"/>
        <w:jc w:val="both"/>
        <w:rPr>
          <w:rFonts w:ascii="Candara" w:hAnsi="Candara" w:cs="Helvetica"/>
        </w:rPr>
      </w:pPr>
    </w:p>
    <w:p w14:paraId="11A8D79B" w14:textId="77777777" w:rsidR="00164244" w:rsidRPr="00411BC3" w:rsidRDefault="00164244" w:rsidP="00411BC3">
      <w:pPr>
        <w:autoSpaceDE w:val="0"/>
        <w:autoSpaceDN w:val="0"/>
        <w:adjustRightInd w:val="0"/>
        <w:spacing w:after="0" w:line="240" w:lineRule="auto"/>
        <w:jc w:val="both"/>
        <w:rPr>
          <w:rFonts w:ascii="Candara" w:hAnsi="Candara" w:cs="Helvetica"/>
        </w:rPr>
      </w:pPr>
    </w:p>
    <w:p w14:paraId="2D9CC5B0" w14:textId="09CDA483" w:rsidR="003B1DA7" w:rsidRPr="00D60F07" w:rsidRDefault="0066346F" w:rsidP="005B15EE">
      <w:pPr>
        <w:pStyle w:val="Paragraphedeliste"/>
        <w:numPr>
          <w:ilvl w:val="0"/>
          <w:numId w:val="27"/>
        </w:numPr>
        <w:tabs>
          <w:tab w:val="left" w:pos="207"/>
        </w:tabs>
        <w:ind w:left="1134" w:hanging="1134"/>
        <w:jc w:val="both"/>
        <w:rPr>
          <w:rFonts w:ascii="Candara" w:hAnsi="Candara" w:cs="Calibri"/>
          <w:b/>
        </w:rPr>
      </w:pPr>
      <w:r>
        <w:rPr>
          <w:rFonts w:ascii="Candara" w:hAnsi="Candara" w:cs="Calibri"/>
          <w:b/>
        </w:rPr>
        <w:t xml:space="preserve"> </w:t>
      </w:r>
      <w:r w:rsidR="003B1DA7" w:rsidRPr="00D60F07">
        <w:rPr>
          <w:rFonts w:ascii="Candara" w:hAnsi="Candara" w:cs="Calibri"/>
          <w:b/>
        </w:rPr>
        <w:t>Loi applicable et juridiction compétente</w:t>
      </w:r>
    </w:p>
    <w:p w14:paraId="7258BD5D" w14:textId="77777777" w:rsidR="003B1DA7" w:rsidRDefault="003B1DA7" w:rsidP="003B1DA7">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La présente </w:t>
      </w:r>
      <w:r>
        <w:rPr>
          <w:rFonts w:ascii="Candara" w:hAnsi="Candara" w:cs="Helvetica"/>
        </w:rPr>
        <w:t>c</w:t>
      </w:r>
      <w:r w:rsidRPr="004F35FE">
        <w:rPr>
          <w:rFonts w:ascii="Candara" w:hAnsi="Candara" w:cs="Helvetica"/>
        </w:rPr>
        <w:t xml:space="preserve">onvention est soumise à la loi française. </w:t>
      </w:r>
    </w:p>
    <w:p w14:paraId="51657D1D" w14:textId="77777777" w:rsidR="003B1DA7" w:rsidRDefault="003B1DA7" w:rsidP="003B1DA7">
      <w:pPr>
        <w:autoSpaceDE w:val="0"/>
        <w:autoSpaceDN w:val="0"/>
        <w:adjustRightInd w:val="0"/>
        <w:spacing w:after="0" w:line="240" w:lineRule="auto"/>
        <w:jc w:val="both"/>
        <w:rPr>
          <w:rFonts w:ascii="Candara" w:hAnsi="Candara" w:cs="Helvetica"/>
        </w:rPr>
      </w:pPr>
    </w:p>
    <w:p w14:paraId="3D7DA3C4" w14:textId="072B81B4" w:rsidR="003B1DA7" w:rsidRDefault="003B1DA7" w:rsidP="003B1DA7">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Tout différend, quel qu’il soit, lié à la </w:t>
      </w:r>
      <w:r>
        <w:rPr>
          <w:rFonts w:ascii="Candara" w:hAnsi="Candara" w:cs="Helvetica"/>
        </w:rPr>
        <w:t>c</w:t>
      </w:r>
      <w:r w:rsidRPr="004F35FE">
        <w:rPr>
          <w:rFonts w:ascii="Candara" w:hAnsi="Candara" w:cs="Helvetica"/>
        </w:rPr>
        <w:t xml:space="preserve">onvention et en particulier à sa validité, son interprétation, son exécution et sa </w:t>
      </w:r>
      <w:r>
        <w:rPr>
          <w:rFonts w:ascii="Candara" w:hAnsi="Candara" w:cs="Helvetica"/>
        </w:rPr>
        <w:t>rupture</w:t>
      </w:r>
      <w:r w:rsidRPr="004F35FE">
        <w:rPr>
          <w:rFonts w:ascii="Candara" w:hAnsi="Candara" w:cs="Helvetica"/>
        </w:rPr>
        <w:t xml:space="preserve">, </w:t>
      </w:r>
      <w:r>
        <w:rPr>
          <w:rFonts w:ascii="Candara" w:hAnsi="Candara" w:cs="Helvetica"/>
        </w:rPr>
        <w:t>sera rapporté &lt;</w:t>
      </w:r>
      <w:r w:rsidRPr="00006A70">
        <w:rPr>
          <w:rFonts w:ascii="Candara" w:hAnsi="Candara" w:cs="Helvetica"/>
          <w:i/>
          <w:iCs/>
        </w:rPr>
        <w:t>à l’</w:t>
      </w:r>
      <w:proofErr w:type="spellStart"/>
      <w:r w:rsidRPr="00006A70">
        <w:rPr>
          <w:rFonts w:ascii="Candara" w:hAnsi="Candara" w:cs="Helvetica"/>
          <w:i/>
          <w:iCs/>
        </w:rPr>
        <w:t>Udogec</w:t>
      </w:r>
      <w:proofErr w:type="spellEnd"/>
      <w:r>
        <w:rPr>
          <w:rFonts w:ascii="Candara" w:hAnsi="Candara" w:cs="Helvetica"/>
        </w:rPr>
        <w:t xml:space="preserve">&gt; afin de trouver une solution amiable. En cas d’échec de cette voie de médiation, la commission </w:t>
      </w:r>
      <w:r w:rsidR="00717248">
        <w:rPr>
          <w:rFonts w:ascii="Candara" w:hAnsi="Candara" w:cs="Helvetica"/>
        </w:rPr>
        <w:t xml:space="preserve">de résolution des conflits </w:t>
      </w:r>
      <w:r>
        <w:rPr>
          <w:rFonts w:ascii="Candara" w:hAnsi="Candara" w:cs="Helvetica"/>
        </w:rPr>
        <w:t xml:space="preserve">mise en place par la </w:t>
      </w:r>
      <w:r w:rsidR="00D64ECB">
        <w:rPr>
          <w:rFonts w:ascii="Candara" w:hAnsi="Candara" w:cs="Helvetica"/>
        </w:rPr>
        <w:t xml:space="preserve">Fédération nationale des Ogec </w:t>
      </w:r>
      <w:r>
        <w:rPr>
          <w:rFonts w:ascii="Candara" w:hAnsi="Candara" w:cs="Helvetica"/>
        </w:rPr>
        <w:t>pourra être saisie.</w:t>
      </w:r>
    </w:p>
    <w:p w14:paraId="18007511" w14:textId="77777777" w:rsidR="003B1DA7" w:rsidRDefault="003B1DA7" w:rsidP="003B1DA7">
      <w:pPr>
        <w:autoSpaceDE w:val="0"/>
        <w:autoSpaceDN w:val="0"/>
        <w:adjustRightInd w:val="0"/>
        <w:spacing w:after="0" w:line="240" w:lineRule="auto"/>
        <w:jc w:val="both"/>
        <w:rPr>
          <w:rFonts w:ascii="Candara" w:hAnsi="Candara" w:cs="Helvetica"/>
        </w:rPr>
      </w:pPr>
    </w:p>
    <w:p w14:paraId="6497BF00" w14:textId="77777777" w:rsidR="003B1DA7" w:rsidRPr="004F35FE"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 xml:space="preserve">Si aucune solution amiable n’a été apportée au litige, celui-ci </w:t>
      </w:r>
      <w:r w:rsidRPr="004F35FE">
        <w:rPr>
          <w:rFonts w:ascii="Candara" w:hAnsi="Candara" w:cs="Helvetica"/>
        </w:rPr>
        <w:t>relèvera de la compétence exclusive du Tribunal Judiciaire de</w:t>
      </w:r>
      <w:r>
        <w:rPr>
          <w:rFonts w:ascii="Candara" w:hAnsi="Candara" w:cs="Helvetica"/>
        </w:rPr>
        <w:t> [•].</w:t>
      </w:r>
    </w:p>
    <w:p w14:paraId="396CDBCC" w14:textId="312CF282" w:rsidR="00164244" w:rsidRDefault="00164244">
      <w:pPr>
        <w:rPr>
          <w:rFonts w:ascii="Candara" w:hAnsi="Candara" w:cs="Calibri"/>
          <w:b/>
        </w:rPr>
      </w:pPr>
    </w:p>
    <w:p w14:paraId="5FC20166" w14:textId="156406FD" w:rsidR="003B1DA7" w:rsidRPr="00DC3AF9" w:rsidRDefault="003B1DA7" w:rsidP="005B15EE">
      <w:pPr>
        <w:pStyle w:val="Paragraphedeliste"/>
        <w:numPr>
          <w:ilvl w:val="0"/>
          <w:numId w:val="27"/>
        </w:numPr>
        <w:overflowPunct w:val="0"/>
        <w:autoSpaceDE w:val="0"/>
        <w:autoSpaceDN w:val="0"/>
        <w:adjustRightInd w:val="0"/>
        <w:spacing w:after="0" w:line="240" w:lineRule="auto"/>
        <w:ind w:left="1134" w:hanging="1134"/>
        <w:jc w:val="both"/>
        <w:textAlignment w:val="baseline"/>
        <w:rPr>
          <w:rFonts w:ascii="Candara" w:hAnsi="Candara" w:cs="Calibri"/>
          <w:b/>
        </w:rPr>
      </w:pPr>
      <w:r>
        <w:rPr>
          <w:rFonts w:ascii="Candara" w:hAnsi="Candara" w:cs="Calibri"/>
          <w:b/>
        </w:rPr>
        <w:t xml:space="preserve"> Durée de la convention </w:t>
      </w:r>
    </w:p>
    <w:p w14:paraId="30BC9267" w14:textId="77777777" w:rsidR="003B1DA7" w:rsidRPr="00DC3AF9" w:rsidRDefault="003B1DA7" w:rsidP="003B1DA7">
      <w:pPr>
        <w:pStyle w:val="Paragraphedeliste"/>
        <w:ind w:left="1134"/>
        <w:jc w:val="both"/>
        <w:rPr>
          <w:rFonts w:ascii="Candara" w:hAnsi="Candara" w:cs="Calibri"/>
        </w:rPr>
      </w:pPr>
    </w:p>
    <w:p w14:paraId="4D4945EB" w14:textId="659471CE" w:rsidR="003B1DA7" w:rsidRPr="00DC3AF9" w:rsidRDefault="003B1DA7" w:rsidP="003B1DA7">
      <w:pPr>
        <w:jc w:val="both"/>
        <w:rPr>
          <w:rFonts w:ascii="Candara" w:hAnsi="Candara" w:cs="Calibri"/>
        </w:rPr>
      </w:pPr>
      <w:r w:rsidRPr="00DC3AF9">
        <w:rPr>
          <w:rFonts w:ascii="Candara" w:hAnsi="Candara" w:cs="Calibri"/>
        </w:rPr>
        <w:t xml:space="preserve">La présente convention est </w:t>
      </w:r>
      <w:r w:rsidR="005D1B29">
        <w:rPr>
          <w:rFonts w:ascii="Candara" w:hAnsi="Candara" w:cs="Calibri"/>
        </w:rPr>
        <w:t>conclue</w:t>
      </w:r>
      <w:r w:rsidR="005D1B29" w:rsidRPr="00DC3AF9">
        <w:rPr>
          <w:rFonts w:ascii="Candara" w:hAnsi="Candara" w:cs="Calibri"/>
        </w:rPr>
        <w:t xml:space="preserve"> </w:t>
      </w:r>
      <w:r w:rsidRPr="00DC3AF9">
        <w:rPr>
          <w:rFonts w:ascii="Candara" w:hAnsi="Candara" w:cs="Calibri"/>
        </w:rPr>
        <w:t>pour une durée de 1 an</w:t>
      </w:r>
      <w:r w:rsidR="009537A0">
        <w:rPr>
          <w:rFonts w:ascii="Candara" w:hAnsi="Candara" w:cs="Calibri"/>
        </w:rPr>
        <w:t xml:space="preserve"> </w:t>
      </w:r>
      <w:r w:rsidR="000913F9">
        <w:rPr>
          <w:rFonts w:ascii="Candara" w:hAnsi="Candara"/>
        </w:rPr>
        <w:t xml:space="preserve">à compter de </w:t>
      </w:r>
      <w:r w:rsidR="000913F9" w:rsidRPr="00817FA3">
        <w:rPr>
          <w:rFonts w:ascii="Candara" w:hAnsi="Candara"/>
          <w:i/>
          <w:iCs/>
        </w:rPr>
        <w:t>&lt;[•]&gt; &lt;ou&gt; &lt;de la date de signature par les deux Parties</w:t>
      </w:r>
      <w:r w:rsidR="000913F9">
        <w:rPr>
          <w:rFonts w:ascii="Candara" w:hAnsi="Candara"/>
        </w:rPr>
        <w:t>&gt;</w:t>
      </w:r>
      <w:r w:rsidR="009537A0">
        <w:rPr>
          <w:rFonts w:ascii="Candara" w:hAnsi="Candara"/>
        </w:rPr>
        <w:t>. Elle est</w:t>
      </w:r>
      <w:r w:rsidRPr="00DC3AF9">
        <w:rPr>
          <w:rFonts w:ascii="Candara" w:hAnsi="Candara" w:cs="Calibri"/>
        </w:rPr>
        <w:t xml:space="preserve"> renouvelable par tacite reconduction. </w:t>
      </w:r>
    </w:p>
    <w:p w14:paraId="0F0C33AC" w14:textId="7D0425B5" w:rsidR="003B1DA7" w:rsidRPr="00DC3AF9" w:rsidRDefault="003B1DA7" w:rsidP="003B1DA7">
      <w:pPr>
        <w:jc w:val="both"/>
        <w:rPr>
          <w:rFonts w:ascii="Candara" w:hAnsi="Candara" w:cs="Calibri"/>
        </w:rPr>
      </w:pPr>
      <w:r w:rsidRPr="00DC3AF9">
        <w:rPr>
          <w:rFonts w:ascii="Candara" w:hAnsi="Candara" w:cs="Calibri"/>
        </w:rPr>
        <w:t xml:space="preserve">La partie qui voudra </w:t>
      </w:r>
      <w:r>
        <w:rPr>
          <w:rFonts w:ascii="Candara" w:hAnsi="Candara" w:cs="Calibri"/>
        </w:rPr>
        <w:t xml:space="preserve">y </w:t>
      </w:r>
      <w:r w:rsidRPr="00DC3AF9">
        <w:rPr>
          <w:rFonts w:ascii="Candara" w:hAnsi="Candara" w:cs="Calibri"/>
        </w:rPr>
        <w:t>mettre fin</w:t>
      </w:r>
      <w:r>
        <w:rPr>
          <w:rFonts w:ascii="Candara" w:hAnsi="Candara" w:cs="Calibri"/>
        </w:rPr>
        <w:t xml:space="preserve"> </w:t>
      </w:r>
      <w:r w:rsidRPr="00DC3AF9">
        <w:rPr>
          <w:rFonts w:ascii="Candara" w:hAnsi="Candara" w:cs="Calibri"/>
        </w:rPr>
        <w:t xml:space="preserve">devra en informer l’autre </w:t>
      </w:r>
      <w:r>
        <w:rPr>
          <w:rFonts w:ascii="Candara" w:hAnsi="Candara" w:cs="Calibri"/>
        </w:rPr>
        <w:t>P</w:t>
      </w:r>
      <w:r w:rsidRPr="00DC3AF9">
        <w:rPr>
          <w:rFonts w:ascii="Candara" w:hAnsi="Candara" w:cs="Calibri"/>
        </w:rPr>
        <w:t xml:space="preserve">artie, par lettre recommandée avec accusé de </w:t>
      </w:r>
      <w:r w:rsidRPr="005B3C4A">
        <w:rPr>
          <w:rFonts w:ascii="Candara" w:hAnsi="Candara" w:cs="Calibri"/>
        </w:rPr>
        <w:t>réception, six (6) mois</w:t>
      </w:r>
      <w:r w:rsidRPr="00DC3AF9">
        <w:rPr>
          <w:rFonts w:ascii="Candara" w:hAnsi="Candara" w:cs="Calibri"/>
        </w:rPr>
        <w:t xml:space="preserve"> avant la fin de </w:t>
      </w:r>
      <w:r w:rsidR="00D64ECB" w:rsidRPr="00DC3AF9">
        <w:rPr>
          <w:rFonts w:ascii="Candara" w:hAnsi="Candara" w:cs="Calibri"/>
        </w:rPr>
        <w:t>l’</w:t>
      </w:r>
      <w:r w:rsidR="00D64ECB">
        <w:rPr>
          <w:rFonts w:ascii="Candara" w:hAnsi="Candara" w:cs="Calibri"/>
        </w:rPr>
        <w:t>année</w:t>
      </w:r>
      <w:r w:rsidR="00D64ECB" w:rsidRPr="00DC3AF9">
        <w:rPr>
          <w:rFonts w:ascii="Candara" w:hAnsi="Candara" w:cs="Calibri"/>
        </w:rPr>
        <w:t xml:space="preserve"> </w:t>
      </w:r>
      <w:r w:rsidRPr="00DC3AF9">
        <w:rPr>
          <w:rFonts w:ascii="Candara" w:hAnsi="Candara" w:cs="Calibri"/>
        </w:rPr>
        <w:t xml:space="preserve">scolaire, soit avant la fin février pour </w:t>
      </w:r>
      <w:r w:rsidR="00D64ECB" w:rsidRPr="00DC3AF9">
        <w:rPr>
          <w:rFonts w:ascii="Candara" w:hAnsi="Candara" w:cs="Calibri"/>
        </w:rPr>
        <w:t>l’</w:t>
      </w:r>
      <w:r w:rsidR="00D64ECB">
        <w:rPr>
          <w:rFonts w:ascii="Candara" w:hAnsi="Candara" w:cs="Calibri"/>
        </w:rPr>
        <w:t>année scolaire</w:t>
      </w:r>
      <w:r w:rsidR="00D64ECB" w:rsidRPr="00DC3AF9">
        <w:rPr>
          <w:rFonts w:ascii="Candara" w:hAnsi="Candara" w:cs="Calibri"/>
        </w:rPr>
        <w:t xml:space="preserve"> </w:t>
      </w:r>
      <w:r w:rsidRPr="00DC3AF9">
        <w:rPr>
          <w:rFonts w:ascii="Candara" w:hAnsi="Candara" w:cs="Calibri"/>
        </w:rPr>
        <w:t>suivant</w:t>
      </w:r>
      <w:r w:rsidR="00D64ECB">
        <w:rPr>
          <w:rFonts w:ascii="Candara" w:hAnsi="Candara" w:cs="Calibri"/>
        </w:rPr>
        <w:t>e</w:t>
      </w:r>
      <w:r w:rsidRPr="00DC3AF9">
        <w:rPr>
          <w:rFonts w:ascii="Candara" w:hAnsi="Candara" w:cs="Calibri"/>
        </w:rPr>
        <w:t>.</w:t>
      </w:r>
    </w:p>
    <w:p w14:paraId="62270528" w14:textId="77777777" w:rsidR="003B1DA7" w:rsidRPr="00DC3AF9" w:rsidRDefault="003B1DA7" w:rsidP="003B1DA7">
      <w:pPr>
        <w:jc w:val="both"/>
        <w:rPr>
          <w:rFonts w:ascii="Candara" w:hAnsi="Candara" w:cs="Calibri"/>
        </w:rPr>
      </w:pPr>
    </w:p>
    <w:p w14:paraId="0DFDA7CD" w14:textId="77777777" w:rsidR="003B1DA7" w:rsidRPr="00DC3AF9" w:rsidRDefault="003B1DA7" w:rsidP="003B1DA7">
      <w:pPr>
        <w:jc w:val="both"/>
        <w:rPr>
          <w:rFonts w:ascii="Candara" w:hAnsi="Candara" w:cs="Calibri"/>
        </w:rPr>
      </w:pPr>
    </w:p>
    <w:p w14:paraId="571B15E6" w14:textId="77777777" w:rsidR="003B1DA7" w:rsidRPr="00DC3AF9" w:rsidRDefault="003B1DA7" w:rsidP="003B1DA7">
      <w:pPr>
        <w:jc w:val="both"/>
        <w:rPr>
          <w:rFonts w:ascii="Candara" w:hAnsi="Candara" w:cs="Calibri"/>
        </w:rPr>
      </w:pPr>
      <w:r w:rsidRPr="00DC3AF9">
        <w:rPr>
          <w:rFonts w:ascii="Candara" w:hAnsi="Candara" w:cs="Calibri"/>
        </w:rPr>
        <w:t>Fait à</w:t>
      </w:r>
      <w:r>
        <w:rPr>
          <w:rFonts w:ascii="Candara" w:hAnsi="Candara" w:cs="Calibri"/>
        </w:rPr>
        <w:t xml:space="preserve"> _________</w:t>
      </w:r>
      <w:r w:rsidRPr="00DC3AF9">
        <w:rPr>
          <w:rFonts w:ascii="Candara" w:hAnsi="Candara" w:cs="Calibri"/>
        </w:rPr>
        <w:t xml:space="preserve">, le </w:t>
      </w:r>
      <w:r>
        <w:rPr>
          <w:rFonts w:ascii="Candara" w:hAnsi="Candara" w:cs="Calibri"/>
        </w:rPr>
        <w:t>___________</w:t>
      </w:r>
    </w:p>
    <w:p w14:paraId="4523FBC2" w14:textId="77777777" w:rsidR="003B1DA7" w:rsidRPr="00DC3AF9" w:rsidRDefault="003B1DA7" w:rsidP="003B1DA7">
      <w:pPr>
        <w:jc w:val="both"/>
        <w:rPr>
          <w:rFonts w:ascii="Candara" w:hAnsi="Candara" w:cs="Calibri"/>
        </w:rPr>
      </w:pPr>
    </w:p>
    <w:p w14:paraId="107E2E33" w14:textId="606A9EB3" w:rsidR="003B1DA7" w:rsidRPr="00DC3AF9" w:rsidRDefault="003B1DA7" w:rsidP="003B1DA7">
      <w:pPr>
        <w:jc w:val="both"/>
        <w:rPr>
          <w:rFonts w:ascii="Candara" w:hAnsi="Candara" w:cs="Calibri"/>
        </w:rPr>
      </w:pPr>
    </w:p>
    <w:tbl>
      <w:tblPr>
        <w:tblStyle w:val="Grilledutableau"/>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gridCol w:w="851"/>
      </w:tblGrid>
      <w:tr w:rsidR="003B1DA7" w14:paraId="3CDCFF48" w14:textId="77777777" w:rsidTr="00157324">
        <w:trPr>
          <w:gridAfter w:val="1"/>
          <w:wAfter w:w="851" w:type="dxa"/>
        </w:trPr>
        <w:tc>
          <w:tcPr>
            <w:tcW w:w="5387" w:type="dxa"/>
          </w:tcPr>
          <w:p w14:paraId="53BF2382" w14:textId="77777777" w:rsidR="003B1DA7" w:rsidRPr="001146FE" w:rsidRDefault="003B1DA7" w:rsidP="0092018B">
            <w:pPr>
              <w:jc w:val="both"/>
              <w:rPr>
                <w:rFonts w:ascii="Candara" w:hAnsi="Candara" w:cs="Helvetica"/>
                <w:b/>
                <w:bCs/>
              </w:rPr>
            </w:pPr>
            <w:r w:rsidRPr="001146FE">
              <w:rPr>
                <w:rFonts w:ascii="Candara" w:hAnsi="Candara" w:cs="Helvetica"/>
                <w:b/>
                <w:bCs/>
              </w:rPr>
              <w:t>Pour l’</w:t>
            </w:r>
            <w:r>
              <w:rPr>
                <w:rFonts w:ascii="Candara" w:hAnsi="Candara" w:cs="Helvetica"/>
                <w:b/>
                <w:bCs/>
              </w:rPr>
              <w:t>Ogec X</w:t>
            </w:r>
            <w:r w:rsidRPr="001146FE">
              <w:rPr>
                <w:rFonts w:ascii="Candara" w:hAnsi="Candara" w:cs="Helvetica"/>
                <w:b/>
                <w:bCs/>
              </w:rPr>
              <w:t xml:space="preserve"> </w:t>
            </w:r>
          </w:p>
        </w:tc>
        <w:tc>
          <w:tcPr>
            <w:tcW w:w="4536" w:type="dxa"/>
          </w:tcPr>
          <w:p w14:paraId="66C208EB" w14:textId="77777777" w:rsidR="003B1DA7" w:rsidRPr="001146FE" w:rsidRDefault="003B1DA7" w:rsidP="0092018B">
            <w:pPr>
              <w:jc w:val="both"/>
              <w:rPr>
                <w:rFonts w:ascii="Candara" w:hAnsi="Candara" w:cs="Helvetica"/>
                <w:b/>
                <w:bCs/>
              </w:rPr>
            </w:pPr>
            <w:r w:rsidRPr="001146FE">
              <w:rPr>
                <w:rFonts w:ascii="Candara" w:hAnsi="Candara" w:cs="Helvetica"/>
                <w:b/>
                <w:bCs/>
              </w:rPr>
              <w:t xml:space="preserve">Pour </w:t>
            </w:r>
            <w:r>
              <w:rPr>
                <w:rFonts w:ascii="Candara" w:hAnsi="Candara" w:cs="Helvetica"/>
                <w:b/>
                <w:bCs/>
              </w:rPr>
              <w:t>l’Ogec Y</w:t>
            </w:r>
          </w:p>
        </w:tc>
      </w:tr>
      <w:tr w:rsidR="003B1DA7" w14:paraId="23D7AA15" w14:textId="77777777" w:rsidTr="00157324">
        <w:trPr>
          <w:gridAfter w:val="1"/>
          <w:wAfter w:w="851" w:type="dxa"/>
        </w:trPr>
        <w:tc>
          <w:tcPr>
            <w:tcW w:w="5387" w:type="dxa"/>
          </w:tcPr>
          <w:p w14:paraId="053A33D1" w14:textId="77777777" w:rsidR="003B1DA7" w:rsidRDefault="003B1DA7" w:rsidP="0092018B">
            <w:pPr>
              <w:jc w:val="both"/>
              <w:rPr>
                <w:rFonts w:ascii="Candara" w:hAnsi="Candara" w:cs="Helvetica"/>
              </w:rPr>
            </w:pPr>
            <w:r>
              <w:rPr>
                <w:rFonts w:ascii="Candara" w:hAnsi="Candara" w:cs="Helvetica"/>
              </w:rPr>
              <w:t>Monsieur/Madame ______________________</w:t>
            </w:r>
          </w:p>
        </w:tc>
        <w:tc>
          <w:tcPr>
            <w:tcW w:w="4536" w:type="dxa"/>
          </w:tcPr>
          <w:p w14:paraId="24E2976B" w14:textId="77777777" w:rsidR="003B1DA7" w:rsidRDefault="003B1DA7" w:rsidP="0092018B">
            <w:pPr>
              <w:jc w:val="both"/>
              <w:rPr>
                <w:rFonts w:ascii="Candara" w:hAnsi="Candara" w:cs="Helvetica"/>
              </w:rPr>
            </w:pPr>
            <w:r>
              <w:rPr>
                <w:rFonts w:ascii="Candara" w:hAnsi="Candara" w:cs="Helvetica"/>
              </w:rPr>
              <w:t>Monsieur/Madame ______________________</w:t>
            </w:r>
          </w:p>
        </w:tc>
      </w:tr>
      <w:tr w:rsidR="003B1DA7" w14:paraId="1A820B08" w14:textId="77777777" w:rsidTr="00157324">
        <w:trPr>
          <w:gridAfter w:val="1"/>
          <w:wAfter w:w="851" w:type="dxa"/>
        </w:trPr>
        <w:tc>
          <w:tcPr>
            <w:tcW w:w="5387" w:type="dxa"/>
          </w:tcPr>
          <w:p w14:paraId="23A4A2AD" w14:textId="15913FDD" w:rsidR="003B1DA7" w:rsidRDefault="003B1DA7" w:rsidP="0092018B">
            <w:pPr>
              <w:jc w:val="both"/>
              <w:rPr>
                <w:rFonts w:ascii="Candara" w:hAnsi="Candara" w:cs="Helvetica"/>
              </w:rPr>
            </w:pPr>
            <w:r>
              <w:rPr>
                <w:rFonts w:ascii="Candara" w:hAnsi="Candara" w:cs="Helvetica"/>
              </w:rPr>
              <w:t>Président(e)</w:t>
            </w:r>
          </w:p>
        </w:tc>
        <w:tc>
          <w:tcPr>
            <w:tcW w:w="4536" w:type="dxa"/>
          </w:tcPr>
          <w:p w14:paraId="7E017F6A" w14:textId="77777777" w:rsidR="003B1DA7" w:rsidRDefault="003B1DA7" w:rsidP="0092018B">
            <w:pPr>
              <w:jc w:val="both"/>
              <w:rPr>
                <w:rFonts w:ascii="Candara" w:hAnsi="Candara" w:cs="Helvetica"/>
              </w:rPr>
            </w:pPr>
            <w:r>
              <w:rPr>
                <w:rFonts w:ascii="Candara" w:hAnsi="Candara" w:cs="Helvetica"/>
              </w:rPr>
              <w:t>Président(e)</w:t>
            </w:r>
          </w:p>
        </w:tc>
      </w:tr>
      <w:tr w:rsidR="00157324" w14:paraId="17699515" w14:textId="0649D2B2" w:rsidTr="00157324">
        <w:tc>
          <w:tcPr>
            <w:tcW w:w="5387" w:type="dxa"/>
          </w:tcPr>
          <w:p w14:paraId="15128663" w14:textId="77777777" w:rsidR="00157324" w:rsidRDefault="00157324" w:rsidP="00157324">
            <w:pPr>
              <w:jc w:val="both"/>
              <w:rPr>
                <w:rFonts w:ascii="Candara" w:hAnsi="Candara" w:cs="Helvetica"/>
              </w:rPr>
            </w:pPr>
          </w:p>
          <w:p w14:paraId="5E756C81" w14:textId="77777777" w:rsidR="00157324" w:rsidRDefault="00157324" w:rsidP="00157324">
            <w:pPr>
              <w:jc w:val="both"/>
              <w:rPr>
                <w:rFonts w:ascii="Candara" w:hAnsi="Candara" w:cs="Helvetica"/>
              </w:rPr>
            </w:pPr>
          </w:p>
          <w:p w14:paraId="46C4F24F" w14:textId="77777777" w:rsidR="00157324" w:rsidRDefault="00157324" w:rsidP="00157324">
            <w:pPr>
              <w:jc w:val="both"/>
              <w:rPr>
                <w:rFonts w:ascii="Candara" w:hAnsi="Candara" w:cs="Helvetica"/>
              </w:rPr>
            </w:pPr>
          </w:p>
          <w:p w14:paraId="5941FA0C" w14:textId="77777777" w:rsidR="00157324" w:rsidRDefault="00157324" w:rsidP="00157324">
            <w:pPr>
              <w:jc w:val="both"/>
              <w:rPr>
                <w:rFonts w:ascii="Candara" w:hAnsi="Candara" w:cs="Helvetica"/>
              </w:rPr>
            </w:pPr>
          </w:p>
          <w:p w14:paraId="62F2CB2E" w14:textId="7F28BF5B" w:rsidR="00157324" w:rsidRDefault="00157324" w:rsidP="00157324">
            <w:pPr>
              <w:jc w:val="both"/>
              <w:rPr>
                <w:rFonts w:ascii="Candara" w:hAnsi="Candara" w:cs="Helvetica"/>
              </w:rPr>
            </w:pPr>
            <w:r>
              <w:rPr>
                <w:rFonts w:ascii="Candara" w:hAnsi="Candara" w:cs="Helvetica"/>
              </w:rPr>
              <w:t>Monsieur/Madame ______________________</w:t>
            </w:r>
          </w:p>
        </w:tc>
        <w:tc>
          <w:tcPr>
            <w:tcW w:w="5387" w:type="dxa"/>
            <w:gridSpan w:val="2"/>
          </w:tcPr>
          <w:p w14:paraId="702CA6E6" w14:textId="77777777" w:rsidR="00157324" w:rsidRDefault="00157324" w:rsidP="00157324">
            <w:pPr>
              <w:jc w:val="both"/>
              <w:rPr>
                <w:rFonts w:ascii="Candara" w:hAnsi="Candara" w:cs="Helvetica"/>
              </w:rPr>
            </w:pPr>
          </w:p>
          <w:p w14:paraId="7C0BCC0C" w14:textId="77777777" w:rsidR="00157324" w:rsidRDefault="00157324" w:rsidP="00157324">
            <w:pPr>
              <w:jc w:val="both"/>
              <w:rPr>
                <w:rFonts w:ascii="Candara" w:hAnsi="Candara" w:cs="Helvetica"/>
              </w:rPr>
            </w:pPr>
          </w:p>
          <w:p w14:paraId="6B9FEA5C" w14:textId="77777777" w:rsidR="00157324" w:rsidRDefault="00157324" w:rsidP="00157324">
            <w:pPr>
              <w:jc w:val="both"/>
              <w:rPr>
                <w:rFonts w:ascii="Candara" w:hAnsi="Candara" w:cs="Helvetica"/>
              </w:rPr>
            </w:pPr>
          </w:p>
          <w:p w14:paraId="70EEAAF4" w14:textId="77777777" w:rsidR="00157324" w:rsidRDefault="00157324" w:rsidP="00157324">
            <w:pPr>
              <w:jc w:val="both"/>
              <w:rPr>
                <w:rFonts w:ascii="Candara" w:hAnsi="Candara" w:cs="Helvetica"/>
              </w:rPr>
            </w:pPr>
          </w:p>
          <w:p w14:paraId="5924B47B" w14:textId="0F214343" w:rsidR="00157324" w:rsidRDefault="00157324" w:rsidP="00157324">
            <w:pPr>
              <w:rPr>
                <w:rFonts w:ascii="Candara" w:hAnsi="Candara" w:cs="Helvetica"/>
              </w:rPr>
            </w:pPr>
            <w:r>
              <w:rPr>
                <w:rFonts w:ascii="Candara" w:hAnsi="Candara" w:cs="Helvetica"/>
              </w:rPr>
              <w:t>Monsieur/Madame ______________________</w:t>
            </w:r>
          </w:p>
        </w:tc>
      </w:tr>
      <w:tr w:rsidR="00157324" w14:paraId="48EA1B40" w14:textId="0A1E151E" w:rsidTr="00157324">
        <w:tc>
          <w:tcPr>
            <w:tcW w:w="5387" w:type="dxa"/>
          </w:tcPr>
          <w:p w14:paraId="4888F349" w14:textId="48AEF84F" w:rsidR="00157324" w:rsidRDefault="00157324" w:rsidP="00157324">
            <w:pPr>
              <w:jc w:val="both"/>
              <w:rPr>
                <w:rFonts w:ascii="Candara" w:hAnsi="Candara" w:cs="Helvetica"/>
              </w:rPr>
            </w:pPr>
            <w:r>
              <w:rPr>
                <w:rFonts w:ascii="Candara" w:hAnsi="Candara" w:cs="Helvetica"/>
              </w:rPr>
              <w:t>Chef d’établissement</w:t>
            </w:r>
          </w:p>
        </w:tc>
        <w:tc>
          <w:tcPr>
            <w:tcW w:w="5387" w:type="dxa"/>
            <w:gridSpan w:val="2"/>
          </w:tcPr>
          <w:p w14:paraId="3F1CE715" w14:textId="52D9D989" w:rsidR="00157324" w:rsidRDefault="00157324" w:rsidP="00157324">
            <w:pPr>
              <w:rPr>
                <w:rFonts w:ascii="Candara" w:hAnsi="Candara" w:cs="Helvetica"/>
              </w:rPr>
            </w:pPr>
            <w:r>
              <w:rPr>
                <w:rFonts w:ascii="Candara" w:hAnsi="Candara" w:cs="Helvetica"/>
              </w:rPr>
              <w:t>Chef d’établissement</w:t>
            </w:r>
          </w:p>
        </w:tc>
      </w:tr>
    </w:tbl>
    <w:p w14:paraId="5E3EC53F" w14:textId="110DC51E" w:rsidR="003B1DA7" w:rsidRDefault="003B1DA7" w:rsidP="004631CC">
      <w:pPr>
        <w:rPr>
          <w:rFonts w:ascii="Candara" w:hAnsi="Candara"/>
        </w:rPr>
      </w:pPr>
    </w:p>
    <w:sectPr w:rsidR="003B1D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9C36" w14:textId="77777777" w:rsidR="00E52256" w:rsidRDefault="00E52256" w:rsidP="002639B2">
      <w:pPr>
        <w:spacing w:after="0" w:line="240" w:lineRule="auto"/>
      </w:pPr>
      <w:r>
        <w:separator/>
      </w:r>
    </w:p>
  </w:endnote>
  <w:endnote w:type="continuationSeparator" w:id="0">
    <w:p w14:paraId="4C1D719A" w14:textId="77777777" w:rsidR="00E52256" w:rsidRDefault="00E52256" w:rsidP="002639B2">
      <w:pPr>
        <w:spacing w:after="0" w:line="240" w:lineRule="auto"/>
      </w:pPr>
      <w:r>
        <w:continuationSeparator/>
      </w:r>
    </w:p>
  </w:endnote>
  <w:endnote w:type="continuationNotice" w:id="1">
    <w:p w14:paraId="1E1E3E18" w14:textId="77777777" w:rsidR="00E52256" w:rsidRDefault="00E5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47205"/>
      <w:docPartObj>
        <w:docPartGallery w:val="Page Numbers (Bottom of Page)"/>
        <w:docPartUnique/>
      </w:docPartObj>
    </w:sdtPr>
    <w:sdtEndPr>
      <w:rPr>
        <w:rFonts w:ascii="Candara" w:hAnsi="Candara"/>
        <w:sz w:val="18"/>
        <w:szCs w:val="18"/>
      </w:rPr>
    </w:sdtEndPr>
    <w:sdtContent>
      <w:p w14:paraId="183A1749" w14:textId="082D5BD2" w:rsidR="003757CA" w:rsidRPr="003757CA" w:rsidRDefault="003757CA">
        <w:pPr>
          <w:pStyle w:val="Pieddepage"/>
          <w:jc w:val="right"/>
          <w:rPr>
            <w:rFonts w:ascii="Candara" w:hAnsi="Candara"/>
            <w:sz w:val="18"/>
            <w:szCs w:val="18"/>
          </w:rPr>
        </w:pPr>
        <w:r w:rsidRPr="003757CA">
          <w:rPr>
            <w:rFonts w:ascii="Candara" w:hAnsi="Candara"/>
            <w:sz w:val="18"/>
            <w:szCs w:val="18"/>
          </w:rPr>
          <w:fldChar w:fldCharType="begin"/>
        </w:r>
        <w:r w:rsidRPr="003757CA">
          <w:rPr>
            <w:rFonts w:ascii="Candara" w:hAnsi="Candara"/>
            <w:sz w:val="18"/>
            <w:szCs w:val="18"/>
          </w:rPr>
          <w:instrText>PAGE   \* MERGEFORMAT</w:instrText>
        </w:r>
        <w:r w:rsidRPr="003757CA">
          <w:rPr>
            <w:rFonts w:ascii="Candara" w:hAnsi="Candara"/>
            <w:sz w:val="18"/>
            <w:szCs w:val="18"/>
          </w:rPr>
          <w:fldChar w:fldCharType="separate"/>
        </w:r>
        <w:r w:rsidRPr="003757CA">
          <w:rPr>
            <w:rFonts w:ascii="Candara" w:hAnsi="Candara"/>
            <w:sz w:val="18"/>
            <w:szCs w:val="18"/>
          </w:rPr>
          <w:t>2</w:t>
        </w:r>
        <w:r w:rsidRPr="003757CA">
          <w:rPr>
            <w:rFonts w:ascii="Candara" w:hAnsi="Candara"/>
            <w:sz w:val="18"/>
            <w:szCs w:val="18"/>
          </w:rPr>
          <w:fldChar w:fldCharType="end"/>
        </w:r>
      </w:p>
    </w:sdtContent>
  </w:sdt>
  <w:p w14:paraId="5E8FA710" w14:textId="77777777" w:rsidR="003757CA" w:rsidRDefault="003757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986F" w14:textId="77777777" w:rsidR="00E52256" w:rsidRDefault="00E52256" w:rsidP="002639B2">
      <w:pPr>
        <w:spacing w:after="0" w:line="240" w:lineRule="auto"/>
      </w:pPr>
      <w:r>
        <w:separator/>
      </w:r>
    </w:p>
  </w:footnote>
  <w:footnote w:type="continuationSeparator" w:id="0">
    <w:p w14:paraId="745F378B" w14:textId="77777777" w:rsidR="00E52256" w:rsidRDefault="00E52256" w:rsidP="002639B2">
      <w:pPr>
        <w:spacing w:after="0" w:line="240" w:lineRule="auto"/>
      </w:pPr>
      <w:r>
        <w:continuationSeparator/>
      </w:r>
    </w:p>
  </w:footnote>
  <w:footnote w:type="continuationNotice" w:id="1">
    <w:p w14:paraId="302CCD6E" w14:textId="77777777" w:rsidR="00E52256" w:rsidRDefault="00E52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93E9" w14:textId="01A324EC" w:rsidR="000D03D4" w:rsidRDefault="00511B42">
    <w:pPr>
      <w:pStyle w:val="En-tte"/>
    </w:pPr>
    <w:r>
      <w:t>Version 15 mars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624"/>
    <w:multiLevelType w:val="multilevel"/>
    <w:tmpl w:val="0BD40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9442A"/>
    <w:multiLevelType w:val="multilevel"/>
    <w:tmpl w:val="85E8B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A6842"/>
    <w:multiLevelType w:val="multilevel"/>
    <w:tmpl w:val="C9BEF114"/>
    <w:lvl w:ilvl="0">
      <w:start w:val="2"/>
      <w:numFmt w:val="decimal"/>
      <w:lvlText w:val="%1"/>
      <w:lvlJc w:val="left"/>
      <w:pPr>
        <w:ind w:left="360" w:hanging="360"/>
      </w:pPr>
      <w:rPr>
        <w:rFonts w:hint="default"/>
      </w:rPr>
    </w:lvl>
    <w:lvl w:ilvl="1">
      <w:start w:val="1"/>
      <w:numFmt w:val="decimal"/>
      <w:lvlText w:val="%1.%2"/>
      <w:lvlJc w:val="left"/>
      <w:pPr>
        <w:ind w:left="1274" w:hanging="360"/>
      </w:pPr>
      <w:rPr>
        <w:rFonts w:ascii="Candara" w:hAnsi="Candara" w:hint="default"/>
        <w:color w:val="auto"/>
      </w:rPr>
    </w:lvl>
    <w:lvl w:ilvl="2">
      <w:start w:val="1"/>
      <w:numFmt w:val="decimal"/>
      <w:lvlText w:val="%1.%2.%3"/>
      <w:lvlJc w:val="left"/>
      <w:pPr>
        <w:ind w:left="2548" w:hanging="720"/>
      </w:pPr>
      <w:rPr>
        <w:rFonts w:hint="default"/>
      </w:rPr>
    </w:lvl>
    <w:lvl w:ilvl="3">
      <w:start w:val="1"/>
      <w:numFmt w:val="decimal"/>
      <w:lvlText w:val="%1.%2.%3.%4"/>
      <w:lvlJc w:val="left"/>
      <w:pPr>
        <w:ind w:left="3462" w:hanging="72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5650" w:hanging="108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7838" w:hanging="1440"/>
      </w:pPr>
      <w:rPr>
        <w:rFonts w:hint="default"/>
      </w:rPr>
    </w:lvl>
    <w:lvl w:ilvl="8">
      <w:start w:val="1"/>
      <w:numFmt w:val="decimal"/>
      <w:lvlText w:val="%1.%2.%3.%4.%5.%6.%7.%8.%9"/>
      <w:lvlJc w:val="left"/>
      <w:pPr>
        <w:ind w:left="9112" w:hanging="1800"/>
      </w:pPr>
      <w:rPr>
        <w:rFonts w:hint="default"/>
      </w:rPr>
    </w:lvl>
  </w:abstractNum>
  <w:abstractNum w:abstractNumId="3" w15:restartNumberingAfterBreak="0">
    <w:nsid w:val="07E91569"/>
    <w:multiLevelType w:val="hybridMultilevel"/>
    <w:tmpl w:val="EFEE2A68"/>
    <w:lvl w:ilvl="0" w:tplc="040C0013">
      <w:start w:val="1"/>
      <w:numFmt w:val="upperRoman"/>
      <w:lvlText w:val="%1."/>
      <w:lvlJc w:val="right"/>
      <w:pPr>
        <w:ind w:left="720" w:hanging="360"/>
      </w:pPr>
    </w:lvl>
    <w:lvl w:ilvl="1" w:tplc="339674E2">
      <w:numFmt w:val="bullet"/>
      <w:lvlText w:val="-"/>
      <w:lvlJc w:val="left"/>
      <w:pPr>
        <w:ind w:left="1440" w:hanging="360"/>
      </w:pPr>
      <w:rPr>
        <w:rFonts w:ascii="Candara" w:eastAsia="Times New Roman" w:hAnsi="Candara" w:cs="Times New Roman" w:hint="default"/>
        <w:i w:val="0"/>
        <w:color w:val="auto"/>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8B3D30"/>
    <w:multiLevelType w:val="hybridMultilevel"/>
    <w:tmpl w:val="FA262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0A62BD"/>
    <w:multiLevelType w:val="multilevel"/>
    <w:tmpl w:val="7A049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A1835"/>
    <w:multiLevelType w:val="hybridMultilevel"/>
    <w:tmpl w:val="A6E42306"/>
    <w:lvl w:ilvl="0" w:tplc="7B24A10C">
      <w:start w:val="1"/>
      <w:numFmt w:val="bullet"/>
      <w:lvlText w:val="‐"/>
      <w:lvlJc w:val="left"/>
      <w:pPr>
        <w:ind w:left="720" w:hanging="360"/>
      </w:pPr>
      <w:rPr>
        <w:rFonts w:ascii="Candara" w:hAnsi="Candara"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067722"/>
    <w:multiLevelType w:val="hybridMultilevel"/>
    <w:tmpl w:val="25A0B64C"/>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4A1AA7"/>
    <w:multiLevelType w:val="multilevel"/>
    <w:tmpl w:val="54860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E92B53"/>
    <w:multiLevelType w:val="hybridMultilevel"/>
    <w:tmpl w:val="027A3B7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0C6420"/>
    <w:multiLevelType w:val="hybridMultilevel"/>
    <w:tmpl w:val="B7C6DE56"/>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671989"/>
    <w:multiLevelType w:val="multilevel"/>
    <w:tmpl w:val="BB60F1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633D95"/>
    <w:multiLevelType w:val="hybridMultilevel"/>
    <w:tmpl w:val="CAD6F5EE"/>
    <w:lvl w:ilvl="0" w:tplc="31586AAA">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5C444A1"/>
    <w:multiLevelType w:val="multilevel"/>
    <w:tmpl w:val="7A36F4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501A7B"/>
    <w:multiLevelType w:val="multilevel"/>
    <w:tmpl w:val="CBD2AD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1C11C8"/>
    <w:multiLevelType w:val="hybridMultilevel"/>
    <w:tmpl w:val="AAC858E2"/>
    <w:lvl w:ilvl="0" w:tplc="AFF6E208">
      <w:numFmt w:val="bullet"/>
      <w:lvlText w:val="-"/>
      <w:lvlJc w:val="left"/>
      <w:pPr>
        <w:ind w:left="720" w:hanging="360"/>
      </w:pPr>
      <w:rPr>
        <w:rFonts w:ascii="Candara" w:eastAsiaTheme="minorHAnsi" w:hAnsi="Candar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C13B23"/>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E3512B"/>
    <w:multiLevelType w:val="hybridMultilevel"/>
    <w:tmpl w:val="5C906CBE"/>
    <w:lvl w:ilvl="0" w:tplc="50F64048">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AD51683"/>
    <w:multiLevelType w:val="multilevel"/>
    <w:tmpl w:val="315887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5C502D"/>
    <w:multiLevelType w:val="hybridMultilevel"/>
    <w:tmpl w:val="4E0A604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910D84"/>
    <w:multiLevelType w:val="hybridMultilevel"/>
    <w:tmpl w:val="254671D8"/>
    <w:lvl w:ilvl="0" w:tplc="7CE6201C">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2" w15:restartNumberingAfterBreak="0">
    <w:nsid w:val="209C3DFA"/>
    <w:multiLevelType w:val="multilevel"/>
    <w:tmpl w:val="074C7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51599"/>
    <w:multiLevelType w:val="multilevel"/>
    <w:tmpl w:val="8CCAB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C935F7"/>
    <w:multiLevelType w:val="hybridMultilevel"/>
    <w:tmpl w:val="FB348A4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D8605F"/>
    <w:multiLevelType w:val="multilevel"/>
    <w:tmpl w:val="CABE8F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2940F1"/>
    <w:multiLevelType w:val="multilevel"/>
    <w:tmpl w:val="30769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91644C"/>
    <w:multiLevelType w:val="multilevel"/>
    <w:tmpl w:val="018CA5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156398"/>
    <w:multiLevelType w:val="hybridMultilevel"/>
    <w:tmpl w:val="254671D8"/>
    <w:lvl w:ilvl="0" w:tplc="7CE6201C">
      <w:start w:val="1"/>
      <w:numFmt w:val="decimal"/>
      <w:lvlText w:val="ARTICLE %1 -"/>
      <w:lvlJc w:val="left"/>
      <w:pPr>
        <w:ind w:left="36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9" w15:restartNumberingAfterBreak="0">
    <w:nsid w:val="43031A4B"/>
    <w:multiLevelType w:val="multilevel"/>
    <w:tmpl w:val="C04EEA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5231031"/>
    <w:multiLevelType w:val="hybridMultilevel"/>
    <w:tmpl w:val="00D084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25659C"/>
    <w:multiLevelType w:val="multilevel"/>
    <w:tmpl w:val="D708DE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E34365"/>
    <w:multiLevelType w:val="hybridMultilevel"/>
    <w:tmpl w:val="B142E4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12236F"/>
    <w:multiLevelType w:val="multilevel"/>
    <w:tmpl w:val="30769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1C25C4"/>
    <w:multiLevelType w:val="hybridMultilevel"/>
    <w:tmpl w:val="03202E6A"/>
    <w:lvl w:ilvl="0" w:tplc="339674E2">
      <w:numFmt w:val="bullet"/>
      <w:lvlText w:val="-"/>
      <w:lvlJc w:val="left"/>
      <w:pPr>
        <w:ind w:left="1080" w:hanging="360"/>
      </w:pPr>
      <w:rPr>
        <w:rFonts w:ascii="Candara" w:eastAsia="Times New Roman" w:hAnsi="Candara" w:cs="Times New Roman" w:hint="default"/>
        <w:i w:val="0"/>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947C32"/>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A71D6F"/>
    <w:multiLevelType w:val="multilevel"/>
    <w:tmpl w:val="C35AF7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AA13FC"/>
    <w:multiLevelType w:val="hybridMultilevel"/>
    <w:tmpl w:val="E2DA6A04"/>
    <w:lvl w:ilvl="0" w:tplc="9886CC80">
      <w:start w:val="1"/>
      <w:numFmt w:val="decimal"/>
      <w:lvlText w:val="ARTICLE %1 -"/>
      <w:lvlJc w:val="left"/>
      <w:pPr>
        <w:ind w:left="720" w:hanging="360"/>
      </w:pPr>
      <w:rPr>
        <w:rFonts w:ascii="Candara" w:hAnsi="Candara"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7360550"/>
    <w:multiLevelType w:val="multilevel"/>
    <w:tmpl w:val="7EA4EECC"/>
    <w:lvl w:ilvl="0">
      <w:start w:val="1"/>
      <w:numFmt w:val="decimal"/>
      <w:lvlText w:val="%1."/>
      <w:lvlJc w:val="right"/>
      <w:pPr>
        <w:ind w:left="720" w:hanging="360"/>
      </w:pPr>
      <w:rPr>
        <w:rFonts w:ascii="Candara" w:eastAsiaTheme="minorHAnsi" w:hAnsi="Candara" w:cstheme="minorBidi"/>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801740F"/>
    <w:multiLevelType w:val="hybridMultilevel"/>
    <w:tmpl w:val="BB123C06"/>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C51DCE"/>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0E08EB"/>
    <w:multiLevelType w:val="hybridMultilevel"/>
    <w:tmpl w:val="A1FCEF1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C414A8"/>
    <w:multiLevelType w:val="multilevel"/>
    <w:tmpl w:val="481477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D65D6D"/>
    <w:multiLevelType w:val="multilevel"/>
    <w:tmpl w:val="42A64A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B240F3"/>
    <w:multiLevelType w:val="hybridMultilevel"/>
    <w:tmpl w:val="F2E4D75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2504D6"/>
    <w:multiLevelType w:val="hybridMultilevel"/>
    <w:tmpl w:val="46ACB8D0"/>
    <w:lvl w:ilvl="0" w:tplc="7B24A10C">
      <w:start w:val="1"/>
      <w:numFmt w:val="bullet"/>
      <w:lvlText w:val="‐"/>
      <w:lvlJc w:val="left"/>
      <w:pPr>
        <w:ind w:left="709" w:hanging="360"/>
      </w:pPr>
      <w:rPr>
        <w:rFonts w:ascii="Candara" w:hAnsi="Candara" w:cs="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6" w15:restartNumberingAfterBreak="0">
    <w:nsid w:val="65BD5CDD"/>
    <w:multiLevelType w:val="hybridMultilevel"/>
    <w:tmpl w:val="939E973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67C6A25"/>
    <w:multiLevelType w:val="hybridMultilevel"/>
    <w:tmpl w:val="62920E58"/>
    <w:lvl w:ilvl="0" w:tplc="22C68C94">
      <w:start w:val="1"/>
      <w:numFmt w:val="decimal"/>
      <w:lvlText w:val="ARTICLE %1 -"/>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69E14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1E13DE"/>
    <w:multiLevelType w:val="multilevel"/>
    <w:tmpl w:val="3DA2F4E0"/>
    <w:lvl w:ilvl="0">
      <w:start w:val="1"/>
      <w:numFmt w:val="decimal"/>
      <w:lvlText w:val="%1."/>
      <w:lvlJc w:val="left"/>
      <w:pPr>
        <w:ind w:left="720" w:hanging="360"/>
      </w:p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26846F4"/>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93B0E68"/>
    <w:multiLevelType w:val="hybridMultilevel"/>
    <w:tmpl w:val="9BFA635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9806D2"/>
    <w:multiLevelType w:val="hybridMultilevel"/>
    <w:tmpl w:val="77080CC2"/>
    <w:lvl w:ilvl="0" w:tplc="BD948EDE">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53" w15:restartNumberingAfterBreak="0">
    <w:nsid w:val="79C67AE8"/>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BA834DE"/>
    <w:multiLevelType w:val="hybridMultilevel"/>
    <w:tmpl w:val="EFE22FAE"/>
    <w:lvl w:ilvl="0" w:tplc="AFF6E208">
      <w:numFmt w:val="bullet"/>
      <w:lvlText w:val="-"/>
      <w:lvlJc w:val="left"/>
      <w:pPr>
        <w:ind w:left="2484" w:hanging="360"/>
      </w:pPr>
      <w:rPr>
        <w:rFonts w:ascii="Candara" w:eastAsiaTheme="minorHAnsi" w:hAnsi="Candara" w:cstheme="minorBidi" w:hint="default"/>
        <w:b w:val="0"/>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5" w15:restartNumberingAfterBreak="0">
    <w:nsid w:val="7CB91E4B"/>
    <w:multiLevelType w:val="hybridMultilevel"/>
    <w:tmpl w:val="D2F8EE58"/>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num>
  <w:num w:numId="2">
    <w:abstractNumId w:val="6"/>
  </w:num>
  <w:num w:numId="3">
    <w:abstractNumId w:val="3"/>
  </w:num>
  <w:num w:numId="4">
    <w:abstractNumId w:val="19"/>
  </w:num>
  <w:num w:numId="5">
    <w:abstractNumId w:val="49"/>
  </w:num>
  <w:num w:numId="6">
    <w:abstractNumId w:val="20"/>
  </w:num>
  <w:num w:numId="7">
    <w:abstractNumId w:val="44"/>
  </w:num>
  <w:num w:numId="8">
    <w:abstractNumId w:val="24"/>
  </w:num>
  <w:num w:numId="9">
    <w:abstractNumId w:val="55"/>
  </w:num>
  <w:num w:numId="10">
    <w:abstractNumId w:val="53"/>
  </w:num>
  <w:num w:numId="11">
    <w:abstractNumId w:val="9"/>
  </w:num>
  <w:num w:numId="12">
    <w:abstractNumId w:val="38"/>
  </w:num>
  <w:num w:numId="13">
    <w:abstractNumId w:val="11"/>
  </w:num>
  <w:num w:numId="14">
    <w:abstractNumId w:val="30"/>
  </w:num>
  <w:num w:numId="15">
    <w:abstractNumId w:val="21"/>
  </w:num>
  <w:num w:numId="16">
    <w:abstractNumId w:val="41"/>
  </w:num>
  <w:num w:numId="17">
    <w:abstractNumId w:val="16"/>
  </w:num>
  <w:num w:numId="18">
    <w:abstractNumId w:val="39"/>
  </w:num>
  <w:num w:numId="19">
    <w:abstractNumId w:val="7"/>
  </w:num>
  <w:num w:numId="20">
    <w:abstractNumId w:val="32"/>
  </w:num>
  <w:num w:numId="21">
    <w:abstractNumId w:val="52"/>
  </w:num>
  <w:num w:numId="22">
    <w:abstractNumId w:val="28"/>
  </w:num>
  <w:num w:numId="23">
    <w:abstractNumId w:val="23"/>
  </w:num>
  <w:num w:numId="24">
    <w:abstractNumId w:val="2"/>
  </w:num>
  <w:num w:numId="25">
    <w:abstractNumId w:val="13"/>
  </w:num>
  <w:num w:numId="26">
    <w:abstractNumId w:val="54"/>
  </w:num>
  <w:num w:numId="27">
    <w:abstractNumId w:val="47"/>
  </w:num>
  <w:num w:numId="28">
    <w:abstractNumId w:val="43"/>
  </w:num>
  <w:num w:numId="29">
    <w:abstractNumId w:val="10"/>
  </w:num>
  <w:num w:numId="30">
    <w:abstractNumId w:val="45"/>
  </w:num>
  <w:num w:numId="31">
    <w:abstractNumId w:val="4"/>
  </w:num>
  <w:num w:numId="32">
    <w:abstractNumId w:val="51"/>
  </w:num>
  <w:num w:numId="33">
    <w:abstractNumId w:val="50"/>
  </w:num>
  <w:num w:numId="34">
    <w:abstractNumId w:val="18"/>
  </w:num>
  <w:num w:numId="35">
    <w:abstractNumId w:val="35"/>
  </w:num>
  <w:num w:numId="36">
    <w:abstractNumId w:val="37"/>
  </w:num>
  <w:num w:numId="37">
    <w:abstractNumId w:val="8"/>
  </w:num>
  <w:num w:numId="38">
    <w:abstractNumId w:val="26"/>
  </w:num>
  <w:num w:numId="39">
    <w:abstractNumId w:val="22"/>
  </w:num>
  <w:num w:numId="40">
    <w:abstractNumId w:val="36"/>
  </w:num>
  <w:num w:numId="41">
    <w:abstractNumId w:val="17"/>
  </w:num>
  <w:num w:numId="42">
    <w:abstractNumId w:val="33"/>
  </w:num>
  <w:num w:numId="43">
    <w:abstractNumId w:val="14"/>
  </w:num>
  <w:num w:numId="44">
    <w:abstractNumId w:val="34"/>
  </w:num>
  <w:num w:numId="45">
    <w:abstractNumId w:val="29"/>
  </w:num>
  <w:num w:numId="46">
    <w:abstractNumId w:val="12"/>
  </w:num>
  <w:num w:numId="47">
    <w:abstractNumId w:val="15"/>
  </w:num>
  <w:num w:numId="48">
    <w:abstractNumId w:val="0"/>
  </w:num>
  <w:num w:numId="49">
    <w:abstractNumId w:val="5"/>
  </w:num>
  <w:num w:numId="50">
    <w:abstractNumId w:val="25"/>
  </w:num>
  <w:num w:numId="51">
    <w:abstractNumId w:val="1"/>
  </w:num>
  <w:num w:numId="52">
    <w:abstractNumId w:val="27"/>
  </w:num>
  <w:num w:numId="53">
    <w:abstractNumId w:val="42"/>
  </w:num>
  <w:num w:numId="54">
    <w:abstractNumId w:val="46"/>
  </w:num>
  <w:num w:numId="55">
    <w:abstractNumId w:val="40"/>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B2"/>
    <w:rsid w:val="00001491"/>
    <w:rsid w:val="0000210C"/>
    <w:rsid w:val="00002205"/>
    <w:rsid w:val="0000246E"/>
    <w:rsid w:val="00002811"/>
    <w:rsid w:val="000046C5"/>
    <w:rsid w:val="00004CA0"/>
    <w:rsid w:val="00004E65"/>
    <w:rsid w:val="00006255"/>
    <w:rsid w:val="00006A70"/>
    <w:rsid w:val="000103C1"/>
    <w:rsid w:val="00010EBB"/>
    <w:rsid w:val="00012277"/>
    <w:rsid w:val="00013C76"/>
    <w:rsid w:val="00014ABA"/>
    <w:rsid w:val="000163C6"/>
    <w:rsid w:val="0001712C"/>
    <w:rsid w:val="0002009D"/>
    <w:rsid w:val="0002044B"/>
    <w:rsid w:val="00020B6F"/>
    <w:rsid w:val="0002293B"/>
    <w:rsid w:val="00023214"/>
    <w:rsid w:val="00023859"/>
    <w:rsid w:val="00023A67"/>
    <w:rsid w:val="00024169"/>
    <w:rsid w:val="00025357"/>
    <w:rsid w:val="00026B71"/>
    <w:rsid w:val="00026C6E"/>
    <w:rsid w:val="00030730"/>
    <w:rsid w:val="000309CB"/>
    <w:rsid w:val="000314AA"/>
    <w:rsid w:val="000328BA"/>
    <w:rsid w:val="00032A89"/>
    <w:rsid w:val="000330FD"/>
    <w:rsid w:val="000331DF"/>
    <w:rsid w:val="00034193"/>
    <w:rsid w:val="00034496"/>
    <w:rsid w:val="00034761"/>
    <w:rsid w:val="00037A1A"/>
    <w:rsid w:val="00037A2E"/>
    <w:rsid w:val="00040681"/>
    <w:rsid w:val="00040DF9"/>
    <w:rsid w:val="00041744"/>
    <w:rsid w:val="0004175E"/>
    <w:rsid w:val="00041AA5"/>
    <w:rsid w:val="00041F04"/>
    <w:rsid w:val="00041FD5"/>
    <w:rsid w:val="00043771"/>
    <w:rsid w:val="00045377"/>
    <w:rsid w:val="00046355"/>
    <w:rsid w:val="00050034"/>
    <w:rsid w:val="0005050B"/>
    <w:rsid w:val="000507AA"/>
    <w:rsid w:val="00050A60"/>
    <w:rsid w:val="0005101A"/>
    <w:rsid w:val="00053F63"/>
    <w:rsid w:val="00055D4F"/>
    <w:rsid w:val="00056AC8"/>
    <w:rsid w:val="00057A50"/>
    <w:rsid w:val="000600F0"/>
    <w:rsid w:val="00060983"/>
    <w:rsid w:val="00061006"/>
    <w:rsid w:val="0006120B"/>
    <w:rsid w:val="00063778"/>
    <w:rsid w:val="00063A13"/>
    <w:rsid w:val="00064B07"/>
    <w:rsid w:val="00065258"/>
    <w:rsid w:val="00065F5B"/>
    <w:rsid w:val="00066878"/>
    <w:rsid w:val="00066D3F"/>
    <w:rsid w:val="000675F2"/>
    <w:rsid w:val="00067D2C"/>
    <w:rsid w:val="00070A5D"/>
    <w:rsid w:val="00073CDC"/>
    <w:rsid w:val="00075A8C"/>
    <w:rsid w:val="00076D33"/>
    <w:rsid w:val="00077709"/>
    <w:rsid w:val="000779CF"/>
    <w:rsid w:val="00080B3C"/>
    <w:rsid w:val="00081185"/>
    <w:rsid w:val="00081410"/>
    <w:rsid w:val="0008171C"/>
    <w:rsid w:val="00081FF2"/>
    <w:rsid w:val="000822DD"/>
    <w:rsid w:val="0008463D"/>
    <w:rsid w:val="00085585"/>
    <w:rsid w:val="00090667"/>
    <w:rsid w:val="00090952"/>
    <w:rsid w:val="000913F9"/>
    <w:rsid w:val="000923FA"/>
    <w:rsid w:val="0009331B"/>
    <w:rsid w:val="00093837"/>
    <w:rsid w:val="00094314"/>
    <w:rsid w:val="00094FA4"/>
    <w:rsid w:val="0009540E"/>
    <w:rsid w:val="00095FB6"/>
    <w:rsid w:val="00097D15"/>
    <w:rsid w:val="000A22F2"/>
    <w:rsid w:val="000A24A9"/>
    <w:rsid w:val="000A2693"/>
    <w:rsid w:val="000A3C92"/>
    <w:rsid w:val="000A4182"/>
    <w:rsid w:val="000A4189"/>
    <w:rsid w:val="000A6B1F"/>
    <w:rsid w:val="000B0295"/>
    <w:rsid w:val="000B0D2B"/>
    <w:rsid w:val="000B12FE"/>
    <w:rsid w:val="000B1352"/>
    <w:rsid w:val="000B18D5"/>
    <w:rsid w:val="000B76A6"/>
    <w:rsid w:val="000C0F1B"/>
    <w:rsid w:val="000C22F2"/>
    <w:rsid w:val="000C38F8"/>
    <w:rsid w:val="000C432F"/>
    <w:rsid w:val="000C4884"/>
    <w:rsid w:val="000C49D7"/>
    <w:rsid w:val="000C5DAB"/>
    <w:rsid w:val="000C5E5F"/>
    <w:rsid w:val="000C6857"/>
    <w:rsid w:val="000C6E50"/>
    <w:rsid w:val="000C7BE7"/>
    <w:rsid w:val="000D03D4"/>
    <w:rsid w:val="000D1BB0"/>
    <w:rsid w:val="000D21DE"/>
    <w:rsid w:val="000D543D"/>
    <w:rsid w:val="000D5719"/>
    <w:rsid w:val="000D5923"/>
    <w:rsid w:val="000D7340"/>
    <w:rsid w:val="000D7AC1"/>
    <w:rsid w:val="000D7B1B"/>
    <w:rsid w:val="000E081A"/>
    <w:rsid w:val="000E126E"/>
    <w:rsid w:val="000E202E"/>
    <w:rsid w:val="000E219A"/>
    <w:rsid w:val="000E302D"/>
    <w:rsid w:val="000E4261"/>
    <w:rsid w:val="000E4F5E"/>
    <w:rsid w:val="000E5091"/>
    <w:rsid w:val="000E5D28"/>
    <w:rsid w:val="000E7BC1"/>
    <w:rsid w:val="000F01C6"/>
    <w:rsid w:val="000F1114"/>
    <w:rsid w:val="000F4CAD"/>
    <w:rsid w:val="000F520E"/>
    <w:rsid w:val="000F5654"/>
    <w:rsid w:val="000F6D68"/>
    <w:rsid w:val="00100877"/>
    <w:rsid w:val="0010115A"/>
    <w:rsid w:val="00101375"/>
    <w:rsid w:val="001015B6"/>
    <w:rsid w:val="00101704"/>
    <w:rsid w:val="001026B2"/>
    <w:rsid w:val="00102BAD"/>
    <w:rsid w:val="00104236"/>
    <w:rsid w:val="00107F36"/>
    <w:rsid w:val="001121AC"/>
    <w:rsid w:val="00112C62"/>
    <w:rsid w:val="0011359B"/>
    <w:rsid w:val="00113EBE"/>
    <w:rsid w:val="00114C4E"/>
    <w:rsid w:val="00114FA1"/>
    <w:rsid w:val="0011523E"/>
    <w:rsid w:val="00115DB6"/>
    <w:rsid w:val="0011617E"/>
    <w:rsid w:val="0012146C"/>
    <w:rsid w:val="00121556"/>
    <w:rsid w:val="00122AB3"/>
    <w:rsid w:val="0012326A"/>
    <w:rsid w:val="0012334E"/>
    <w:rsid w:val="0012342D"/>
    <w:rsid w:val="00123C42"/>
    <w:rsid w:val="00124856"/>
    <w:rsid w:val="00124AA3"/>
    <w:rsid w:val="00126B5A"/>
    <w:rsid w:val="00126DEE"/>
    <w:rsid w:val="00127209"/>
    <w:rsid w:val="00127F11"/>
    <w:rsid w:val="001306AC"/>
    <w:rsid w:val="00131255"/>
    <w:rsid w:val="00133DC4"/>
    <w:rsid w:val="0013437F"/>
    <w:rsid w:val="0013592C"/>
    <w:rsid w:val="00136950"/>
    <w:rsid w:val="001369D6"/>
    <w:rsid w:val="001379DE"/>
    <w:rsid w:val="0014079E"/>
    <w:rsid w:val="0014080C"/>
    <w:rsid w:val="00141996"/>
    <w:rsid w:val="00141EC8"/>
    <w:rsid w:val="00142FA3"/>
    <w:rsid w:val="001432F1"/>
    <w:rsid w:val="00143323"/>
    <w:rsid w:val="0014461F"/>
    <w:rsid w:val="00144F66"/>
    <w:rsid w:val="00145475"/>
    <w:rsid w:val="001465A8"/>
    <w:rsid w:val="0014671F"/>
    <w:rsid w:val="001474CA"/>
    <w:rsid w:val="001478AC"/>
    <w:rsid w:val="00150C88"/>
    <w:rsid w:val="00151A40"/>
    <w:rsid w:val="00151D1F"/>
    <w:rsid w:val="00151E7E"/>
    <w:rsid w:val="0015286F"/>
    <w:rsid w:val="00152F0F"/>
    <w:rsid w:val="00154DDD"/>
    <w:rsid w:val="00155391"/>
    <w:rsid w:val="001553D7"/>
    <w:rsid w:val="0015566A"/>
    <w:rsid w:val="00155A2A"/>
    <w:rsid w:val="00155B6C"/>
    <w:rsid w:val="00155DC6"/>
    <w:rsid w:val="00156DAF"/>
    <w:rsid w:val="00157020"/>
    <w:rsid w:val="00157324"/>
    <w:rsid w:val="00160485"/>
    <w:rsid w:val="0016121A"/>
    <w:rsid w:val="0016227A"/>
    <w:rsid w:val="0016289D"/>
    <w:rsid w:val="00163203"/>
    <w:rsid w:val="001633F1"/>
    <w:rsid w:val="00164244"/>
    <w:rsid w:val="0016532E"/>
    <w:rsid w:val="00165570"/>
    <w:rsid w:val="00166811"/>
    <w:rsid w:val="00166A59"/>
    <w:rsid w:val="0017045A"/>
    <w:rsid w:val="00170E20"/>
    <w:rsid w:val="0017156C"/>
    <w:rsid w:val="00173373"/>
    <w:rsid w:val="00177883"/>
    <w:rsid w:val="00180BD9"/>
    <w:rsid w:val="00180BF5"/>
    <w:rsid w:val="00180C84"/>
    <w:rsid w:val="00180F23"/>
    <w:rsid w:val="0018127C"/>
    <w:rsid w:val="00181E20"/>
    <w:rsid w:val="0018357A"/>
    <w:rsid w:val="0018378B"/>
    <w:rsid w:val="00183847"/>
    <w:rsid w:val="00183979"/>
    <w:rsid w:val="00185277"/>
    <w:rsid w:val="00185B48"/>
    <w:rsid w:val="00186646"/>
    <w:rsid w:val="00186B4C"/>
    <w:rsid w:val="00187031"/>
    <w:rsid w:val="00187CAE"/>
    <w:rsid w:val="001902B5"/>
    <w:rsid w:val="001906AD"/>
    <w:rsid w:val="001908CA"/>
    <w:rsid w:val="00190B13"/>
    <w:rsid w:val="001919D4"/>
    <w:rsid w:val="00191E6A"/>
    <w:rsid w:val="00192209"/>
    <w:rsid w:val="00193752"/>
    <w:rsid w:val="00193CED"/>
    <w:rsid w:val="001944E3"/>
    <w:rsid w:val="00196697"/>
    <w:rsid w:val="001969DB"/>
    <w:rsid w:val="00196CB3"/>
    <w:rsid w:val="00196EB8"/>
    <w:rsid w:val="00196EB9"/>
    <w:rsid w:val="001971F1"/>
    <w:rsid w:val="0019790E"/>
    <w:rsid w:val="001A077E"/>
    <w:rsid w:val="001A0B02"/>
    <w:rsid w:val="001A19F0"/>
    <w:rsid w:val="001A1B90"/>
    <w:rsid w:val="001A2403"/>
    <w:rsid w:val="001A25EF"/>
    <w:rsid w:val="001A3A00"/>
    <w:rsid w:val="001A440C"/>
    <w:rsid w:val="001A47FD"/>
    <w:rsid w:val="001A4A68"/>
    <w:rsid w:val="001A4CFA"/>
    <w:rsid w:val="001A52E3"/>
    <w:rsid w:val="001A629D"/>
    <w:rsid w:val="001A6400"/>
    <w:rsid w:val="001A712F"/>
    <w:rsid w:val="001B3E39"/>
    <w:rsid w:val="001B43E5"/>
    <w:rsid w:val="001B5621"/>
    <w:rsid w:val="001B7324"/>
    <w:rsid w:val="001C0978"/>
    <w:rsid w:val="001C0CA3"/>
    <w:rsid w:val="001C14EA"/>
    <w:rsid w:val="001C2B8D"/>
    <w:rsid w:val="001C2DCF"/>
    <w:rsid w:val="001C3550"/>
    <w:rsid w:val="001C4D53"/>
    <w:rsid w:val="001C5EB2"/>
    <w:rsid w:val="001C681B"/>
    <w:rsid w:val="001C7257"/>
    <w:rsid w:val="001C77EE"/>
    <w:rsid w:val="001D323A"/>
    <w:rsid w:val="001D638E"/>
    <w:rsid w:val="001D6522"/>
    <w:rsid w:val="001D68C5"/>
    <w:rsid w:val="001E3B0E"/>
    <w:rsid w:val="001E3C8A"/>
    <w:rsid w:val="001E3F0A"/>
    <w:rsid w:val="001E492A"/>
    <w:rsid w:val="001F06D7"/>
    <w:rsid w:val="001F1BF2"/>
    <w:rsid w:val="001F1D87"/>
    <w:rsid w:val="001F4E60"/>
    <w:rsid w:val="001F51CF"/>
    <w:rsid w:val="001F6CE4"/>
    <w:rsid w:val="001F6DB1"/>
    <w:rsid w:val="0020003B"/>
    <w:rsid w:val="002003C8"/>
    <w:rsid w:val="002018D2"/>
    <w:rsid w:val="00201EC1"/>
    <w:rsid w:val="00203192"/>
    <w:rsid w:val="00205771"/>
    <w:rsid w:val="00205D13"/>
    <w:rsid w:val="00207999"/>
    <w:rsid w:val="00207FB8"/>
    <w:rsid w:val="00211246"/>
    <w:rsid w:val="00212391"/>
    <w:rsid w:val="002129FF"/>
    <w:rsid w:val="00212A7C"/>
    <w:rsid w:val="0021398E"/>
    <w:rsid w:val="00214CE3"/>
    <w:rsid w:val="00215030"/>
    <w:rsid w:val="00216EB0"/>
    <w:rsid w:val="0021734B"/>
    <w:rsid w:val="002204E6"/>
    <w:rsid w:val="00220F5F"/>
    <w:rsid w:val="00220F74"/>
    <w:rsid w:val="0022138A"/>
    <w:rsid w:val="002214C2"/>
    <w:rsid w:val="00223097"/>
    <w:rsid w:val="0022328A"/>
    <w:rsid w:val="00225B82"/>
    <w:rsid w:val="00226331"/>
    <w:rsid w:val="00226916"/>
    <w:rsid w:val="002274BE"/>
    <w:rsid w:val="00227EA8"/>
    <w:rsid w:val="002306B8"/>
    <w:rsid w:val="00231422"/>
    <w:rsid w:val="00231DE2"/>
    <w:rsid w:val="0023495D"/>
    <w:rsid w:val="00235E07"/>
    <w:rsid w:val="00236004"/>
    <w:rsid w:val="0023644C"/>
    <w:rsid w:val="002374F4"/>
    <w:rsid w:val="00237C24"/>
    <w:rsid w:val="00237DE5"/>
    <w:rsid w:val="00240C1B"/>
    <w:rsid w:val="0024106A"/>
    <w:rsid w:val="002435CF"/>
    <w:rsid w:val="00245AA7"/>
    <w:rsid w:val="00245C6B"/>
    <w:rsid w:val="00246E55"/>
    <w:rsid w:val="0024764B"/>
    <w:rsid w:val="00250126"/>
    <w:rsid w:val="00251EC5"/>
    <w:rsid w:val="00252E6E"/>
    <w:rsid w:val="00253447"/>
    <w:rsid w:val="0025366E"/>
    <w:rsid w:val="002537F1"/>
    <w:rsid w:val="00253AE1"/>
    <w:rsid w:val="0025418A"/>
    <w:rsid w:val="002550C1"/>
    <w:rsid w:val="00255FA1"/>
    <w:rsid w:val="0025775F"/>
    <w:rsid w:val="0026357C"/>
    <w:rsid w:val="002639B2"/>
    <w:rsid w:val="00263D5F"/>
    <w:rsid w:val="00264AC5"/>
    <w:rsid w:val="00264EED"/>
    <w:rsid w:val="002674AF"/>
    <w:rsid w:val="00267ECE"/>
    <w:rsid w:val="00270391"/>
    <w:rsid w:val="00270B99"/>
    <w:rsid w:val="0027358E"/>
    <w:rsid w:val="00273E6A"/>
    <w:rsid w:val="00274E42"/>
    <w:rsid w:val="002752A1"/>
    <w:rsid w:val="002756E9"/>
    <w:rsid w:val="0027571E"/>
    <w:rsid w:val="002772CD"/>
    <w:rsid w:val="00277FDA"/>
    <w:rsid w:val="0028049E"/>
    <w:rsid w:val="002804EC"/>
    <w:rsid w:val="00280AB9"/>
    <w:rsid w:val="00280E69"/>
    <w:rsid w:val="00283328"/>
    <w:rsid w:val="0028398D"/>
    <w:rsid w:val="002839A8"/>
    <w:rsid w:val="002847B0"/>
    <w:rsid w:val="00287A83"/>
    <w:rsid w:val="00287C2D"/>
    <w:rsid w:val="00287C53"/>
    <w:rsid w:val="00290790"/>
    <w:rsid w:val="00291A9C"/>
    <w:rsid w:val="00293055"/>
    <w:rsid w:val="00293C17"/>
    <w:rsid w:val="002949A6"/>
    <w:rsid w:val="00294DD7"/>
    <w:rsid w:val="0029592B"/>
    <w:rsid w:val="00296222"/>
    <w:rsid w:val="002971DB"/>
    <w:rsid w:val="00297C0E"/>
    <w:rsid w:val="00297E09"/>
    <w:rsid w:val="002A026E"/>
    <w:rsid w:val="002A2619"/>
    <w:rsid w:val="002A330D"/>
    <w:rsid w:val="002A5AD7"/>
    <w:rsid w:val="002A7F2A"/>
    <w:rsid w:val="002B01BF"/>
    <w:rsid w:val="002B264A"/>
    <w:rsid w:val="002B2AF4"/>
    <w:rsid w:val="002B335F"/>
    <w:rsid w:val="002B3435"/>
    <w:rsid w:val="002B3BAB"/>
    <w:rsid w:val="002B42E9"/>
    <w:rsid w:val="002B5E89"/>
    <w:rsid w:val="002B63EE"/>
    <w:rsid w:val="002C20BA"/>
    <w:rsid w:val="002C25D8"/>
    <w:rsid w:val="002C2B8B"/>
    <w:rsid w:val="002C2F6C"/>
    <w:rsid w:val="002C366D"/>
    <w:rsid w:val="002C3AED"/>
    <w:rsid w:val="002C5335"/>
    <w:rsid w:val="002C55FD"/>
    <w:rsid w:val="002C5C27"/>
    <w:rsid w:val="002D2511"/>
    <w:rsid w:val="002D57B3"/>
    <w:rsid w:val="002D6055"/>
    <w:rsid w:val="002D6BE4"/>
    <w:rsid w:val="002D7340"/>
    <w:rsid w:val="002D7496"/>
    <w:rsid w:val="002D7733"/>
    <w:rsid w:val="002D7BA5"/>
    <w:rsid w:val="002D7F1C"/>
    <w:rsid w:val="002E1646"/>
    <w:rsid w:val="002E3AE5"/>
    <w:rsid w:val="002E3B32"/>
    <w:rsid w:val="002E4383"/>
    <w:rsid w:val="002E460B"/>
    <w:rsid w:val="002E468D"/>
    <w:rsid w:val="002E473F"/>
    <w:rsid w:val="002E5857"/>
    <w:rsid w:val="002E70D7"/>
    <w:rsid w:val="002E7508"/>
    <w:rsid w:val="002F4757"/>
    <w:rsid w:val="002F4C14"/>
    <w:rsid w:val="002F566F"/>
    <w:rsid w:val="002F75B7"/>
    <w:rsid w:val="002F7EA3"/>
    <w:rsid w:val="0030187B"/>
    <w:rsid w:val="00302EA9"/>
    <w:rsid w:val="0030371B"/>
    <w:rsid w:val="00303D75"/>
    <w:rsid w:val="00304BAF"/>
    <w:rsid w:val="00306181"/>
    <w:rsid w:val="00307691"/>
    <w:rsid w:val="00310426"/>
    <w:rsid w:val="0031110B"/>
    <w:rsid w:val="0031173C"/>
    <w:rsid w:val="00312C9B"/>
    <w:rsid w:val="00312F71"/>
    <w:rsid w:val="00314663"/>
    <w:rsid w:val="003148D7"/>
    <w:rsid w:val="003173C8"/>
    <w:rsid w:val="003179BE"/>
    <w:rsid w:val="00317ADF"/>
    <w:rsid w:val="0032149A"/>
    <w:rsid w:val="003220FF"/>
    <w:rsid w:val="0032348B"/>
    <w:rsid w:val="00324028"/>
    <w:rsid w:val="003251CA"/>
    <w:rsid w:val="0032602A"/>
    <w:rsid w:val="0032698E"/>
    <w:rsid w:val="00326EF1"/>
    <w:rsid w:val="00326F7B"/>
    <w:rsid w:val="0032727A"/>
    <w:rsid w:val="003301A2"/>
    <w:rsid w:val="0033043B"/>
    <w:rsid w:val="003314FB"/>
    <w:rsid w:val="00331F76"/>
    <w:rsid w:val="00332951"/>
    <w:rsid w:val="00333CB9"/>
    <w:rsid w:val="00334D05"/>
    <w:rsid w:val="0033694B"/>
    <w:rsid w:val="003373C4"/>
    <w:rsid w:val="00337581"/>
    <w:rsid w:val="00337B79"/>
    <w:rsid w:val="00337DBF"/>
    <w:rsid w:val="00340C30"/>
    <w:rsid w:val="00340D18"/>
    <w:rsid w:val="003419F8"/>
    <w:rsid w:val="00341CBB"/>
    <w:rsid w:val="00341F78"/>
    <w:rsid w:val="00342B5E"/>
    <w:rsid w:val="0034360C"/>
    <w:rsid w:val="00344261"/>
    <w:rsid w:val="00345711"/>
    <w:rsid w:val="003469FA"/>
    <w:rsid w:val="00346E0C"/>
    <w:rsid w:val="00347840"/>
    <w:rsid w:val="00350F37"/>
    <w:rsid w:val="003513F9"/>
    <w:rsid w:val="003517FB"/>
    <w:rsid w:val="003523C6"/>
    <w:rsid w:val="00352D4D"/>
    <w:rsid w:val="0035499E"/>
    <w:rsid w:val="003552CF"/>
    <w:rsid w:val="003562F6"/>
    <w:rsid w:val="00356ED3"/>
    <w:rsid w:val="003570B0"/>
    <w:rsid w:val="003608D3"/>
    <w:rsid w:val="0036096E"/>
    <w:rsid w:val="0036132B"/>
    <w:rsid w:val="0036209F"/>
    <w:rsid w:val="00363B4F"/>
    <w:rsid w:val="00364024"/>
    <w:rsid w:val="00364281"/>
    <w:rsid w:val="00364869"/>
    <w:rsid w:val="0036563D"/>
    <w:rsid w:val="00365FA1"/>
    <w:rsid w:val="00366A4D"/>
    <w:rsid w:val="00372CA9"/>
    <w:rsid w:val="00372FD6"/>
    <w:rsid w:val="003739A5"/>
    <w:rsid w:val="0037507C"/>
    <w:rsid w:val="003757CA"/>
    <w:rsid w:val="00376063"/>
    <w:rsid w:val="00376257"/>
    <w:rsid w:val="003762BF"/>
    <w:rsid w:val="0038019E"/>
    <w:rsid w:val="0038173C"/>
    <w:rsid w:val="00382C46"/>
    <w:rsid w:val="0038372B"/>
    <w:rsid w:val="00385B5D"/>
    <w:rsid w:val="00385C3D"/>
    <w:rsid w:val="00390419"/>
    <w:rsid w:val="00390BDB"/>
    <w:rsid w:val="00394BA7"/>
    <w:rsid w:val="003970FE"/>
    <w:rsid w:val="003A0185"/>
    <w:rsid w:val="003A106C"/>
    <w:rsid w:val="003A112E"/>
    <w:rsid w:val="003A32C0"/>
    <w:rsid w:val="003A553B"/>
    <w:rsid w:val="003A650E"/>
    <w:rsid w:val="003A79D3"/>
    <w:rsid w:val="003B180F"/>
    <w:rsid w:val="003B1DA7"/>
    <w:rsid w:val="003B23E6"/>
    <w:rsid w:val="003B2650"/>
    <w:rsid w:val="003B2C8C"/>
    <w:rsid w:val="003B3127"/>
    <w:rsid w:val="003B360B"/>
    <w:rsid w:val="003B4AB5"/>
    <w:rsid w:val="003B52D2"/>
    <w:rsid w:val="003B55E9"/>
    <w:rsid w:val="003B6F41"/>
    <w:rsid w:val="003B73B6"/>
    <w:rsid w:val="003B75D9"/>
    <w:rsid w:val="003B7D9B"/>
    <w:rsid w:val="003C05C6"/>
    <w:rsid w:val="003C1480"/>
    <w:rsid w:val="003C3564"/>
    <w:rsid w:val="003C44F3"/>
    <w:rsid w:val="003C45F0"/>
    <w:rsid w:val="003C60D2"/>
    <w:rsid w:val="003C650C"/>
    <w:rsid w:val="003C7924"/>
    <w:rsid w:val="003D036C"/>
    <w:rsid w:val="003D202D"/>
    <w:rsid w:val="003D2247"/>
    <w:rsid w:val="003D23BF"/>
    <w:rsid w:val="003D349E"/>
    <w:rsid w:val="003D36E5"/>
    <w:rsid w:val="003D3D26"/>
    <w:rsid w:val="003D58A2"/>
    <w:rsid w:val="003D66D3"/>
    <w:rsid w:val="003D67A9"/>
    <w:rsid w:val="003D6FA4"/>
    <w:rsid w:val="003D7FE0"/>
    <w:rsid w:val="003E0A2D"/>
    <w:rsid w:val="003E0F2A"/>
    <w:rsid w:val="003E1B92"/>
    <w:rsid w:val="003E3750"/>
    <w:rsid w:val="003E3751"/>
    <w:rsid w:val="003E389C"/>
    <w:rsid w:val="003E3D63"/>
    <w:rsid w:val="003E488E"/>
    <w:rsid w:val="003E52B0"/>
    <w:rsid w:val="003E5730"/>
    <w:rsid w:val="003E5CF6"/>
    <w:rsid w:val="003E69CE"/>
    <w:rsid w:val="003E6B88"/>
    <w:rsid w:val="003E796D"/>
    <w:rsid w:val="003E7B24"/>
    <w:rsid w:val="003F033F"/>
    <w:rsid w:val="003F0DA9"/>
    <w:rsid w:val="003F0EED"/>
    <w:rsid w:val="003F1D78"/>
    <w:rsid w:val="003F2211"/>
    <w:rsid w:val="003F2944"/>
    <w:rsid w:val="003F29A1"/>
    <w:rsid w:val="003F4174"/>
    <w:rsid w:val="003F46E7"/>
    <w:rsid w:val="003F68D0"/>
    <w:rsid w:val="0040005F"/>
    <w:rsid w:val="0040122C"/>
    <w:rsid w:val="0040194B"/>
    <w:rsid w:val="00403608"/>
    <w:rsid w:val="00404929"/>
    <w:rsid w:val="0040503F"/>
    <w:rsid w:val="00405278"/>
    <w:rsid w:val="004053C9"/>
    <w:rsid w:val="00407096"/>
    <w:rsid w:val="004071C0"/>
    <w:rsid w:val="004115B1"/>
    <w:rsid w:val="00411BC3"/>
    <w:rsid w:val="0041333D"/>
    <w:rsid w:val="004148A6"/>
    <w:rsid w:val="00414B02"/>
    <w:rsid w:val="004162C9"/>
    <w:rsid w:val="00416B57"/>
    <w:rsid w:val="00417231"/>
    <w:rsid w:val="00421926"/>
    <w:rsid w:val="00421B2B"/>
    <w:rsid w:val="00422B5A"/>
    <w:rsid w:val="004241D7"/>
    <w:rsid w:val="004277A5"/>
    <w:rsid w:val="00427EE7"/>
    <w:rsid w:val="004306CD"/>
    <w:rsid w:val="00430728"/>
    <w:rsid w:val="004309CA"/>
    <w:rsid w:val="00431C4D"/>
    <w:rsid w:val="0043323C"/>
    <w:rsid w:val="00433EDE"/>
    <w:rsid w:val="00434BAE"/>
    <w:rsid w:val="00434BE8"/>
    <w:rsid w:val="00435A65"/>
    <w:rsid w:val="00436071"/>
    <w:rsid w:val="0043725B"/>
    <w:rsid w:val="00437B4B"/>
    <w:rsid w:val="004410DC"/>
    <w:rsid w:val="00443013"/>
    <w:rsid w:val="00443F2D"/>
    <w:rsid w:val="004445A9"/>
    <w:rsid w:val="004449A3"/>
    <w:rsid w:val="00445A8F"/>
    <w:rsid w:val="00445F90"/>
    <w:rsid w:val="004469DE"/>
    <w:rsid w:val="00451009"/>
    <w:rsid w:val="00451655"/>
    <w:rsid w:val="00452063"/>
    <w:rsid w:val="0045371A"/>
    <w:rsid w:val="004556EE"/>
    <w:rsid w:val="00455D64"/>
    <w:rsid w:val="00456104"/>
    <w:rsid w:val="004566CD"/>
    <w:rsid w:val="00456F03"/>
    <w:rsid w:val="00457798"/>
    <w:rsid w:val="00460E96"/>
    <w:rsid w:val="00462A3D"/>
    <w:rsid w:val="004631CC"/>
    <w:rsid w:val="00463BEF"/>
    <w:rsid w:val="0046578E"/>
    <w:rsid w:val="00466EC1"/>
    <w:rsid w:val="0047008F"/>
    <w:rsid w:val="00471981"/>
    <w:rsid w:val="00472C09"/>
    <w:rsid w:val="004734B4"/>
    <w:rsid w:val="00475AAC"/>
    <w:rsid w:val="00477821"/>
    <w:rsid w:val="00480EC3"/>
    <w:rsid w:val="0048105D"/>
    <w:rsid w:val="00481EEB"/>
    <w:rsid w:val="00482084"/>
    <w:rsid w:val="00482959"/>
    <w:rsid w:val="004833A1"/>
    <w:rsid w:val="00483C04"/>
    <w:rsid w:val="00484034"/>
    <w:rsid w:val="00485941"/>
    <w:rsid w:val="00486BCA"/>
    <w:rsid w:val="00486C51"/>
    <w:rsid w:val="0049031C"/>
    <w:rsid w:val="00491B0C"/>
    <w:rsid w:val="00491C45"/>
    <w:rsid w:val="004928CA"/>
    <w:rsid w:val="00493750"/>
    <w:rsid w:val="004937D2"/>
    <w:rsid w:val="0049498F"/>
    <w:rsid w:val="0049609B"/>
    <w:rsid w:val="0049630C"/>
    <w:rsid w:val="004963A1"/>
    <w:rsid w:val="00496E85"/>
    <w:rsid w:val="004A08C1"/>
    <w:rsid w:val="004A0C60"/>
    <w:rsid w:val="004A1309"/>
    <w:rsid w:val="004A1596"/>
    <w:rsid w:val="004A1F27"/>
    <w:rsid w:val="004A2CF2"/>
    <w:rsid w:val="004A46B8"/>
    <w:rsid w:val="004A4F1A"/>
    <w:rsid w:val="004A5E90"/>
    <w:rsid w:val="004A6283"/>
    <w:rsid w:val="004A757F"/>
    <w:rsid w:val="004B07C1"/>
    <w:rsid w:val="004B1245"/>
    <w:rsid w:val="004B12EB"/>
    <w:rsid w:val="004B255E"/>
    <w:rsid w:val="004B36F0"/>
    <w:rsid w:val="004B5455"/>
    <w:rsid w:val="004B62DF"/>
    <w:rsid w:val="004B6EA7"/>
    <w:rsid w:val="004C082A"/>
    <w:rsid w:val="004C2199"/>
    <w:rsid w:val="004C29AA"/>
    <w:rsid w:val="004C2A1E"/>
    <w:rsid w:val="004C2F4B"/>
    <w:rsid w:val="004C44B3"/>
    <w:rsid w:val="004C4711"/>
    <w:rsid w:val="004C6678"/>
    <w:rsid w:val="004C686F"/>
    <w:rsid w:val="004C6A1B"/>
    <w:rsid w:val="004C6F1C"/>
    <w:rsid w:val="004C738D"/>
    <w:rsid w:val="004D012C"/>
    <w:rsid w:val="004D381E"/>
    <w:rsid w:val="004D3DE7"/>
    <w:rsid w:val="004D5D90"/>
    <w:rsid w:val="004E237C"/>
    <w:rsid w:val="004E3194"/>
    <w:rsid w:val="004E3721"/>
    <w:rsid w:val="004E3C85"/>
    <w:rsid w:val="004E4BE2"/>
    <w:rsid w:val="004E4E05"/>
    <w:rsid w:val="004E5681"/>
    <w:rsid w:val="004E5C2A"/>
    <w:rsid w:val="004E5D8A"/>
    <w:rsid w:val="004E7321"/>
    <w:rsid w:val="004E75A0"/>
    <w:rsid w:val="004F0508"/>
    <w:rsid w:val="004F4324"/>
    <w:rsid w:val="004F4C81"/>
    <w:rsid w:val="004F4D44"/>
    <w:rsid w:val="004F6BBA"/>
    <w:rsid w:val="004F7165"/>
    <w:rsid w:val="0050079C"/>
    <w:rsid w:val="00501625"/>
    <w:rsid w:val="00501C9B"/>
    <w:rsid w:val="005026F8"/>
    <w:rsid w:val="0050288B"/>
    <w:rsid w:val="00503D6E"/>
    <w:rsid w:val="00503F64"/>
    <w:rsid w:val="00504477"/>
    <w:rsid w:val="005045BD"/>
    <w:rsid w:val="005055EC"/>
    <w:rsid w:val="00505A2E"/>
    <w:rsid w:val="005106C0"/>
    <w:rsid w:val="0051087D"/>
    <w:rsid w:val="00511B42"/>
    <w:rsid w:val="00513989"/>
    <w:rsid w:val="00515877"/>
    <w:rsid w:val="00515C22"/>
    <w:rsid w:val="00517261"/>
    <w:rsid w:val="005202A3"/>
    <w:rsid w:val="00522046"/>
    <w:rsid w:val="0052448A"/>
    <w:rsid w:val="00525032"/>
    <w:rsid w:val="0052575D"/>
    <w:rsid w:val="00525AB7"/>
    <w:rsid w:val="00527D6F"/>
    <w:rsid w:val="00531678"/>
    <w:rsid w:val="005319D9"/>
    <w:rsid w:val="00535606"/>
    <w:rsid w:val="00537510"/>
    <w:rsid w:val="00541198"/>
    <w:rsid w:val="00542493"/>
    <w:rsid w:val="00542F9E"/>
    <w:rsid w:val="00543A9F"/>
    <w:rsid w:val="00543DC7"/>
    <w:rsid w:val="0054503E"/>
    <w:rsid w:val="0054522F"/>
    <w:rsid w:val="005455B7"/>
    <w:rsid w:val="00545744"/>
    <w:rsid w:val="005458A9"/>
    <w:rsid w:val="00546896"/>
    <w:rsid w:val="00547021"/>
    <w:rsid w:val="00547B98"/>
    <w:rsid w:val="005504D5"/>
    <w:rsid w:val="00550B40"/>
    <w:rsid w:val="00551258"/>
    <w:rsid w:val="00551C3B"/>
    <w:rsid w:val="005527EC"/>
    <w:rsid w:val="00554E29"/>
    <w:rsid w:val="005550E7"/>
    <w:rsid w:val="00556D59"/>
    <w:rsid w:val="00562BF2"/>
    <w:rsid w:val="00563645"/>
    <w:rsid w:val="0056450B"/>
    <w:rsid w:val="00565888"/>
    <w:rsid w:val="005670FB"/>
    <w:rsid w:val="005735B4"/>
    <w:rsid w:val="00575379"/>
    <w:rsid w:val="00576162"/>
    <w:rsid w:val="0057679E"/>
    <w:rsid w:val="005808F2"/>
    <w:rsid w:val="00581E0A"/>
    <w:rsid w:val="0058354D"/>
    <w:rsid w:val="005835BF"/>
    <w:rsid w:val="00586150"/>
    <w:rsid w:val="00586D40"/>
    <w:rsid w:val="00587DE6"/>
    <w:rsid w:val="0059068E"/>
    <w:rsid w:val="005922FE"/>
    <w:rsid w:val="00592B4D"/>
    <w:rsid w:val="00593804"/>
    <w:rsid w:val="00594AD0"/>
    <w:rsid w:val="00595555"/>
    <w:rsid w:val="0059573E"/>
    <w:rsid w:val="0059606F"/>
    <w:rsid w:val="00596170"/>
    <w:rsid w:val="005965A7"/>
    <w:rsid w:val="005971EB"/>
    <w:rsid w:val="005A0445"/>
    <w:rsid w:val="005A177A"/>
    <w:rsid w:val="005A3836"/>
    <w:rsid w:val="005A433D"/>
    <w:rsid w:val="005A5A04"/>
    <w:rsid w:val="005A62B0"/>
    <w:rsid w:val="005A6DBD"/>
    <w:rsid w:val="005A7B60"/>
    <w:rsid w:val="005B15D2"/>
    <w:rsid w:val="005B15EE"/>
    <w:rsid w:val="005B1837"/>
    <w:rsid w:val="005B1E7F"/>
    <w:rsid w:val="005B1F79"/>
    <w:rsid w:val="005B22D7"/>
    <w:rsid w:val="005B288F"/>
    <w:rsid w:val="005B29CC"/>
    <w:rsid w:val="005B2B4B"/>
    <w:rsid w:val="005B3139"/>
    <w:rsid w:val="005B33A9"/>
    <w:rsid w:val="005B3D68"/>
    <w:rsid w:val="005B593D"/>
    <w:rsid w:val="005B7BDF"/>
    <w:rsid w:val="005C01AC"/>
    <w:rsid w:val="005C032F"/>
    <w:rsid w:val="005C04B0"/>
    <w:rsid w:val="005C06CC"/>
    <w:rsid w:val="005C0E59"/>
    <w:rsid w:val="005C2D39"/>
    <w:rsid w:val="005C37E5"/>
    <w:rsid w:val="005C4721"/>
    <w:rsid w:val="005C58D0"/>
    <w:rsid w:val="005C5CE9"/>
    <w:rsid w:val="005C6FAC"/>
    <w:rsid w:val="005C7B00"/>
    <w:rsid w:val="005D006E"/>
    <w:rsid w:val="005D1B29"/>
    <w:rsid w:val="005D1DC0"/>
    <w:rsid w:val="005D2BDD"/>
    <w:rsid w:val="005D3D0F"/>
    <w:rsid w:val="005D6075"/>
    <w:rsid w:val="005D727A"/>
    <w:rsid w:val="005E0365"/>
    <w:rsid w:val="005E1035"/>
    <w:rsid w:val="005E2635"/>
    <w:rsid w:val="005E2F90"/>
    <w:rsid w:val="005E4E9A"/>
    <w:rsid w:val="005E50DA"/>
    <w:rsid w:val="005E5221"/>
    <w:rsid w:val="005E5DF7"/>
    <w:rsid w:val="005E6C91"/>
    <w:rsid w:val="005E6D03"/>
    <w:rsid w:val="005F112B"/>
    <w:rsid w:val="005F1901"/>
    <w:rsid w:val="005F1F7F"/>
    <w:rsid w:val="005F4388"/>
    <w:rsid w:val="005F5BF3"/>
    <w:rsid w:val="005F5EAA"/>
    <w:rsid w:val="005F5F8E"/>
    <w:rsid w:val="005F64B1"/>
    <w:rsid w:val="005F70C5"/>
    <w:rsid w:val="005F77D5"/>
    <w:rsid w:val="005F7B88"/>
    <w:rsid w:val="00600AD6"/>
    <w:rsid w:val="00600B0F"/>
    <w:rsid w:val="0060199C"/>
    <w:rsid w:val="00601BD6"/>
    <w:rsid w:val="00601D27"/>
    <w:rsid w:val="006029AB"/>
    <w:rsid w:val="006033E3"/>
    <w:rsid w:val="006042C5"/>
    <w:rsid w:val="006058E0"/>
    <w:rsid w:val="0060612D"/>
    <w:rsid w:val="00607BF8"/>
    <w:rsid w:val="00607CEC"/>
    <w:rsid w:val="00610432"/>
    <w:rsid w:val="006114F2"/>
    <w:rsid w:val="00612D30"/>
    <w:rsid w:val="0061554B"/>
    <w:rsid w:val="006157A6"/>
    <w:rsid w:val="00615C88"/>
    <w:rsid w:val="00616667"/>
    <w:rsid w:val="00616A2B"/>
    <w:rsid w:val="00617C24"/>
    <w:rsid w:val="00620488"/>
    <w:rsid w:val="006215D5"/>
    <w:rsid w:val="00621876"/>
    <w:rsid w:val="006223B1"/>
    <w:rsid w:val="00622BE8"/>
    <w:rsid w:val="0062540A"/>
    <w:rsid w:val="00626B0E"/>
    <w:rsid w:val="00626D8F"/>
    <w:rsid w:val="00627838"/>
    <w:rsid w:val="00630155"/>
    <w:rsid w:val="006309A5"/>
    <w:rsid w:val="00631411"/>
    <w:rsid w:val="006326AA"/>
    <w:rsid w:val="00633032"/>
    <w:rsid w:val="0063315B"/>
    <w:rsid w:val="00634ED0"/>
    <w:rsid w:val="006355AA"/>
    <w:rsid w:val="00636017"/>
    <w:rsid w:val="00636022"/>
    <w:rsid w:val="006369DA"/>
    <w:rsid w:val="00640C5A"/>
    <w:rsid w:val="00640EF8"/>
    <w:rsid w:val="0064148B"/>
    <w:rsid w:val="00642707"/>
    <w:rsid w:val="0064288F"/>
    <w:rsid w:val="00642C47"/>
    <w:rsid w:val="00643775"/>
    <w:rsid w:val="00643A43"/>
    <w:rsid w:val="00644A6E"/>
    <w:rsid w:val="006453AE"/>
    <w:rsid w:val="00645A7F"/>
    <w:rsid w:val="00646810"/>
    <w:rsid w:val="00650FD1"/>
    <w:rsid w:val="00651AC0"/>
    <w:rsid w:val="00652565"/>
    <w:rsid w:val="00653E50"/>
    <w:rsid w:val="0065476F"/>
    <w:rsid w:val="0065524D"/>
    <w:rsid w:val="00655E3E"/>
    <w:rsid w:val="00656239"/>
    <w:rsid w:val="00656427"/>
    <w:rsid w:val="00656FA9"/>
    <w:rsid w:val="00657146"/>
    <w:rsid w:val="00660557"/>
    <w:rsid w:val="00660D59"/>
    <w:rsid w:val="0066111C"/>
    <w:rsid w:val="00661A24"/>
    <w:rsid w:val="00661E8A"/>
    <w:rsid w:val="0066256D"/>
    <w:rsid w:val="0066344F"/>
    <w:rsid w:val="0066346F"/>
    <w:rsid w:val="00663B63"/>
    <w:rsid w:val="00663C49"/>
    <w:rsid w:val="00666FB6"/>
    <w:rsid w:val="00670218"/>
    <w:rsid w:val="00670308"/>
    <w:rsid w:val="0067039A"/>
    <w:rsid w:val="00673410"/>
    <w:rsid w:val="00675296"/>
    <w:rsid w:val="006754E7"/>
    <w:rsid w:val="00675788"/>
    <w:rsid w:val="00676592"/>
    <w:rsid w:val="0067766E"/>
    <w:rsid w:val="00677E7C"/>
    <w:rsid w:val="00681E77"/>
    <w:rsid w:val="006820F1"/>
    <w:rsid w:val="006822F4"/>
    <w:rsid w:val="00682C09"/>
    <w:rsid w:val="00682ECF"/>
    <w:rsid w:val="00684A67"/>
    <w:rsid w:val="006852F6"/>
    <w:rsid w:val="00685A38"/>
    <w:rsid w:val="006873E7"/>
    <w:rsid w:val="006905EB"/>
    <w:rsid w:val="00690723"/>
    <w:rsid w:val="00691197"/>
    <w:rsid w:val="00691322"/>
    <w:rsid w:val="006915AC"/>
    <w:rsid w:val="006921E1"/>
    <w:rsid w:val="00692B2E"/>
    <w:rsid w:val="00692B80"/>
    <w:rsid w:val="006940DA"/>
    <w:rsid w:val="006954ED"/>
    <w:rsid w:val="00695FAF"/>
    <w:rsid w:val="00696941"/>
    <w:rsid w:val="006A08B8"/>
    <w:rsid w:val="006A1A46"/>
    <w:rsid w:val="006A25F1"/>
    <w:rsid w:val="006A4163"/>
    <w:rsid w:val="006A497A"/>
    <w:rsid w:val="006A4E8C"/>
    <w:rsid w:val="006A5200"/>
    <w:rsid w:val="006A69B1"/>
    <w:rsid w:val="006B09AC"/>
    <w:rsid w:val="006B1B01"/>
    <w:rsid w:val="006B2677"/>
    <w:rsid w:val="006B31A7"/>
    <w:rsid w:val="006B4B11"/>
    <w:rsid w:val="006B5220"/>
    <w:rsid w:val="006C0883"/>
    <w:rsid w:val="006C0AAC"/>
    <w:rsid w:val="006C4EC4"/>
    <w:rsid w:val="006C59D4"/>
    <w:rsid w:val="006C7245"/>
    <w:rsid w:val="006C7DB8"/>
    <w:rsid w:val="006C7FD5"/>
    <w:rsid w:val="006D0A2C"/>
    <w:rsid w:val="006D23ED"/>
    <w:rsid w:val="006D2E67"/>
    <w:rsid w:val="006D4E70"/>
    <w:rsid w:val="006D51E5"/>
    <w:rsid w:val="006D677D"/>
    <w:rsid w:val="006D764E"/>
    <w:rsid w:val="006E03AC"/>
    <w:rsid w:val="006E0A36"/>
    <w:rsid w:val="006E2670"/>
    <w:rsid w:val="006E2E2E"/>
    <w:rsid w:val="006E3F1D"/>
    <w:rsid w:val="006E4048"/>
    <w:rsid w:val="006E5C80"/>
    <w:rsid w:val="006E5CF9"/>
    <w:rsid w:val="006E6837"/>
    <w:rsid w:val="006E75A9"/>
    <w:rsid w:val="006E7C07"/>
    <w:rsid w:val="006F009E"/>
    <w:rsid w:val="006F0565"/>
    <w:rsid w:val="006F061D"/>
    <w:rsid w:val="006F0B38"/>
    <w:rsid w:val="006F1BAF"/>
    <w:rsid w:val="006F27EE"/>
    <w:rsid w:val="006F2EFA"/>
    <w:rsid w:val="006F534A"/>
    <w:rsid w:val="006F5FB2"/>
    <w:rsid w:val="006F748A"/>
    <w:rsid w:val="006F7BB7"/>
    <w:rsid w:val="00701736"/>
    <w:rsid w:val="00702373"/>
    <w:rsid w:val="007023A2"/>
    <w:rsid w:val="00702E76"/>
    <w:rsid w:val="007032E0"/>
    <w:rsid w:val="00703A7F"/>
    <w:rsid w:val="00703AEC"/>
    <w:rsid w:val="00703DE5"/>
    <w:rsid w:val="007053ED"/>
    <w:rsid w:val="00705558"/>
    <w:rsid w:val="00705A96"/>
    <w:rsid w:val="00706B34"/>
    <w:rsid w:val="007101D6"/>
    <w:rsid w:val="00711263"/>
    <w:rsid w:val="0071160D"/>
    <w:rsid w:val="0071429B"/>
    <w:rsid w:val="00714DEE"/>
    <w:rsid w:val="007150F6"/>
    <w:rsid w:val="00715AA5"/>
    <w:rsid w:val="00716823"/>
    <w:rsid w:val="00717248"/>
    <w:rsid w:val="007214A3"/>
    <w:rsid w:val="00721F3E"/>
    <w:rsid w:val="0072445D"/>
    <w:rsid w:val="00724A6C"/>
    <w:rsid w:val="00725062"/>
    <w:rsid w:val="00725C97"/>
    <w:rsid w:val="00726EA6"/>
    <w:rsid w:val="0073044F"/>
    <w:rsid w:val="00730564"/>
    <w:rsid w:val="00730E74"/>
    <w:rsid w:val="00731B47"/>
    <w:rsid w:val="007332C3"/>
    <w:rsid w:val="0073351C"/>
    <w:rsid w:val="00734D81"/>
    <w:rsid w:val="00735DBC"/>
    <w:rsid w:val="00737867"/>
    <w:rsid w:val="007405EC"/>
    <w:rsid w:val="00741BDC"/>
    <w:rsid w:val="007432FA"/>
    <w:rsid w:val="00743A4D"/>
    <w:rsid w:val="00744413"/>
    <w:rsid w:val="00745270"/>
    <w:rsid w:val="0074562B"/>
    <w:rsid w:val="00746595"/>
    <w:rsid w:val="007501E0"/>
    <w:rsid w:val="00753BF9"/>
    <w:rsid w:val="00754C3B"/>
    <w:rsid w:val="00755405"/>
    <w:rsid w:val="007558D3"/>
    <w:rsid w:val="00755940"/>
    <w:rsid w:val="00755D4D"/>
    <w:rsid w:val="00756A94"/>
    <w:rsid w:val="0075739C"/>
    <w:rsid w:val="00757C6A"/>
    <w:rsid w:val="00760AB8"/>
    <w:rsid w:val="00761247"/>
    <w:rsid w:val="00761419"/>
    <w:rsid w:val="00761632"/>
    <w:rsid w:val="00762B63"/>
    <w:rsid w:val="00763406"/>
    <w:rsid w:val="00764A4B"/>
    <w:rsid w:val="00764A62"/>
    <w:rsid w:val="00770480"/>
    <w:rsid w:val="00770BB6"/>
    <w:rsid w:val="00772531"/>
    <w:rsid w:val="0077363F"/>
    <w:rsid w:val="007775CD"/>
    <w:rsid w:val="00781AB2"/>
    <w:rsid w:val="00781ABF"/>
    <w:rsid w:val="0078393B"/>
    <w:rsid w:val="00783D1C"/>
    <w:rsid w:val="007842A4"/>
    <w:rsid w:val="00786841"/>
    <w:rsid w:val="00786EB2"/>
    <w:rsid w:val="00787759"/>
    <w:rsid w:val="00787CA4"/>
    <w:rsid w:val="00790F54"/>
    <w:rsid w:val="00793138"/>
    <w:rsid w:val="0079638A"/>
    <w:rsid w:val="00796535"/>
    <w:rsid w:val="007970A5"/>
    <w:rsid w:val="007A24BB"/>
    <w:rsid w:val="007A415B"/>
    <w:rsid w:val="007A5DCC"/>
    <w:rsid w:val="007A758E"/>
    <w:rsid w:val="007B25E6"/>
    <w:rsid w:val="007B2832"/>
    <w:rsid w:val="007B2A19"/>
    <w:rsid w:val="007B2C22"/>
    <w:rsid w:val="007B2E09"/>
    <w:rsid w:val="007B359E"/>
    <w:rsid w:val="007B52D2"/>
    <w:rsid w:val="007B5A26"/>
    <w:rsid w:val="007B7963"/>
    <w:rsid w:val="007B79F2"/>
    <w:rsid w:val="007B7F7B"/>
    <w:rsid w:val="007C0463"/>
    <w:rsid w:val="007C079D"/>
    <w:rsid w:val="007C0A15"/>
    <w:rsid w:val="007C175E"/>
    <w:rsid w:val="007C3595"/>
    <w:rsid w:val="007C368F"/>
    <w:rsid w:val="007C674E"/>
    <w:rsid w:val="007C78CB"/>
    <w:rsid w:val="007C7CB5"/>
    <w:rsid w:val="007D0633"/>
    <w:rsid w:val="007D22BF"/>
    <w:rsid w:val="007D2FBD"/>
    <w:rsid w:val="007D4203"/>
    <w:rsid w:val="007D7D6F"/>
    <w:rsid w:val="007E0A42"/>
    <w:rsid w:val="007E1ACA"/>
    <w:rsid w:val="007E2088"/>
    <w:rsid w:val="007E3889"/>
    <w:rsid w:val="007E49AF"/>
    <w:rsid w:val="007E4B91"/>
    <w:rsid w:val="007E5331"/>
    <w:rsid w:val="007E5C09"/>
    <w:rsid w:val="007F0304"/>
    <w:rsid w:val="007F04AE"/>
    <w:rsid w:val="007F5B79"/>
    <w:rsid w:val="007F5D71"/>
    <w:rsid w:val="007F66EE"/>
    <w:rsid w:val="007F728D"/>
    <w:rsid w:val="007F7A11"/>
    <w:rsid w:val="008002FB"/>
    <w:rsid w:val="00801F55"/>
    <w:rsid w:val="0080214E"/>
    <w:rsid w:val="008027FF"/>
    <w:rsid w:val="00803D00"/>
    <w:rsid w:val="008052DD"/>
    <w:rsid w:val="008066D7"/>
    <w:rsid w:val="00810B7D"/>
    <w:rsid w:val="00811751"/>
    <w:rsid w:val="00811AF4"/>
    <w:rsid w:val="00811FAD"/>
    <w:rsid w:val="0081210F"/>
    <w:rsid w:val="008154F4"/>
    <w:rsid w:val="008166FF"/>
    <w:rsid w:val="008171EB"/>
    <w:rsid w:val="00817397"/>
    <w:rsid w:val="00817FA3"/>
    <w:rsid w:val="00821904"/>
    <w:rsid w:val="00821F80"/>
    <w:rsid w:val="008223CF"/>
    <w:rsid w:val="00822D6D"/>
    <w:rsid w:val="008235B5"/>
    <w:rsid w:val="0082447C"/>
    <w:rsid w:val="00825B0D"/>
    <w:rsid w:val="00825CD6"/>
    <w:rsid w:val="00827864"/>
    <w:rsid w:val="008301FC"/>
    <w:rsid w:val="00833519"/>
    <w:rsid w:val="00834070"/>
    <w:rsid w:val="0083517D"/>
    <w:rsid w:val="00835436"/>
    <w:rsid w:val="0083574B"/>
    <w:rsid w:val="008379C3"/>
    <w:rsid w:val="00837DB6"/>
    <w:rsid w:val="00837EDC"/>
    <w:rsid w:val="00840680"/>
    <w:rsid w:val="008421EF"/>
    <w:rsid w:val="008428D0"/>
    <w:rsid w:val="00842B4A"/>
    <w:rsid w:val="00842BD3"/>
    <w:rsid w:val="0084369B"/>
    <w:rsid w:val="008438E7"/>
    <w:rsid w:val="00843AED"/>
    <w:rsid w:val="00844B17"/>
    <w:rsid w:val="00844D44"/>
    <w:rsid w:val="00844F66"/>
    <w:rsid w:val="00846DFB"/>
    <w:rsid w:val="00850500"/>
    <w:rsid w:val="00850B73"/>
    <w:rsid w:val="0085243A"/>
    <w:rsid w:val="00852DBA"/>
    <w:rsid w:val="00852F30"/>
    <w:rsid w:val="00853365"/>
    <w:rsid w:val="0085413B"/>
    <w:rsid w:val="008542D3"/>
    <w:rsid w:val="00855B78"/>
    <w:rsid w:val="00855F06"/>
    <w:rsid w:val="00862257"/>
    <w:rsid w:val="00862721"/>
    <w:rsid w:val="0086369E"/>
    <w:rsid w:val="0086380E"/>
    <w:rsid w:val="008645A4"/>
    <w:rsid w:val="00865069"/>
    <w:rsid w:val="00866D91"/>
    <w:rsid w:val="00867E25"/>
    <w:rsid w:val="00870053"/>
    <w:rsid w:val="00870D7F"/>
    <w:rsid w:val="00871065"/>
    <w:rsid w:val="0087110B"/>
    <w:rsid w:val="00872DE7"/>
    <w:rsid w:val="00873122"/>
    <w:rsid w:val="0087376D"/>
    <w:rsid w:val="00880453"/>
    <w:rsid w:val="00881021"/>
    <w:rsid w:val="0088286E"/>
    <w:rsid w:val="008831FF"/>
    <w:rsid w:val="00883264"/>
    <w:rsid w:val="00883F33"/>
    <w:rsid w:val="008841C1"/>
    <w:rsid w:val="00884A93"/>
    <w:rsid w:val="0088512A"/>
    <w:rsid w:val="00885A0E"/>
    <w:rsid w:val="00886DC5"/>
    <w:rsid w:val="0089202C"/>
    <w:rsid w:val="0089213E"/>
    <w:rsid w:val="008929E2"/>
    <w:rsid w:val="00893C11"/>
    <w:rsid w:val="00895F39"/>
    <w:rsid w:val="00895FB4"/>
    <w:rsid w:val="008966C2"/>
    <w:rsid w:val="008970FC"/>
    <w:rsid w:val="008A06FE"/>
    <w:rsid w:val="008A08BE"/>
    <w:rsid w:val="008A13BF"/>
    <w:rsid w:val="008A387F"/>
    <w:rsid w:val="008A3D7F"/>
    <w:rsid w:val="008A590B"/>
    <w:rsid w:val="008A6D24"/>
    <w:rsid w:val="008B00FD"/>
    <w:rsid w:val="008B0D1E"/>
    <w:rsid w:val="008B13ED"/>
    <w:rsid w:val="008B302C"/>
    <w:rsid w:val="008B3206"/>
    <w:rsid w:val="008B3676"/>
    <w:rsid w:val="008B3D19"/>
    <w:rsid w:val="008B4072"/>
    <w:rsid w:val="008B5956"/>
    <w:rsid w:val="008B5A97"/>
    <w:rsid w:val="008B5DB1"/>
    <w:rsid w:val="008B5DFB"/>
    <w:rsid w:val="008B7488"/>
    <w:rsid w:val="008B7859"/>
    <w:rsid w:val="008C07F7"/>
    <w:rsid w:val="008C2A86"/>
    <w:rsid w:val="008C3E17"/>
    <w:rsid w:val="008C5665"/>
    <w:rsid w:val="008C58C7"/>
    <w:rsid w:val="008C653B"/>
    <w:rsid w:val="008C7902"/>
    <w:rsid w:val="008C7E81"/>
    <w:rsid w:val="008D052D"/>
    <w:rsid w:val="008D1BCA"/>
    <w:rsid w:val="008D1EBE"/>
    <w:rsid w:val="008D33A4"/>
    <w:rsid w:val="008D48B5"/>
    <w:rsid w:val="008D504F"/>
    <w:rsid w:val="008D5621"/>
    <w:rsid w:val="008D5CF7"/>
    <w:rsid w:val="008D782A"/>
    <w:rsid w:val="008D7D2A"/>
    <w:rsid w:val="008E2315"/>
    <w:rsid w:val="008E2681"/>
    <w:rsid w:val="008E26BA"/>
    <w:rsid w:val="008E2FBC"/>
    <w:rsid w:val="008E4456"/>
    <w:rsid w:val="008E46BB"/>
    <w:rsid w:val="008E49EC"/>
    <w:rsid w:val="008E5CDE"/>
    <w:rsid w:val="008E7D8C"/>
    <w:rsid w:val="008F0AF4"/>
    <w:rsid w:val="008F1AE6"/>
    <w:rsid w:val="008F1E42"/>
    <w:rsid w:val="008F2020"/>
    <w:rsid w:val="008F42E0"/>
    <w:rsid w:val="008F762D"/>
    <w:rsid w:val="008F790A"/>
    <w:rsid w:val="008F7DBA"/>
    <w:rsid w:val="009002AC"/>
    <w:rsid w:val="00901A42"/>
    <w:rsid w:val="00902321"/>
    <w:rsid w:val="00903E38"/>
    <w:rsid w:val="009050B2"/>
    <w:rsid w:val="00905603"/>
    <w:rsid w:val="0090729E"/>
    <w:rsid w:val="009079C1"/>
    <w:rsid w:val="00910316"/>
    <w:rsid w:val="00911769"/>
    <w:rsid w:val="00911847"/>
    <w:rsid w:val="00911E68"/>
    <w:rsid w:val="00912694"/>
    <w:rsid w:val="0091396F"/>
    <w:rsid w:val="00913A24"/>
    <w:rsid w:val="00915375"/>
    <w:rsid w:val="00915524"/>
    <w:rsid w:val="00916127"/>
    <w:rsid w:val="0091633C"/>
    <w:rsid w:val="009164B4"/>
    <w:rsid w:val="009168D9"/>
    <w:rsid w:val="0092018B"/>
    <w:rsid w:val="00920C8A"/>
    <w:rsid w:val="00921683"/>
    <w:rsid w:val="00921CF1"/>
    <w:rsid w:val="009224C3"/>
    <w:rsid w:val="00922936"/>
    <w:rsid w:val="00922BFB"/>
    <w:rsid w:val="00923761"/>
    <w:rsid w:val="00924F1D"/>
    <w:rsid w:val="00927721"/>
    <w:rsid w:val="009277EA"/>
    <w:rsid w:val="00927958"/>
    <w:rsid w:val="0093454B"/>
    <w:rsid w:val="009345DA"/>
    <w:rsid w:val="00936B14"/>
    <w:rsid w:val="00937674"/>
    <w:rsid w:val="009401EC"/>
    <w:rsid w:val="009406C6"/>
    <w:rsid w:val="00941030"/>
    <w:rsid w:val="00941B29"/>
    <w:rsid w:val="00941D56"/>
    <w:rsid w:val="00942438"/>
    <w:rsid w:val="00943AA2"/>
    <w:rsid w:val="00943DA2"/>
    <w:rsid w:val="00944E3D"/>
    <w:rsid w:val="009453E9"/>
    <w:rsid w:val="00945E67"/>
    <w:rsid w:val="009462E8"/>
    <w:rsid w:val="00946A99"/>
    <w:rsid w:val="0095133E"/>
    <w:rsid w:val="00951656"/>
    <w:rsid w:val="00951D10"/>
    <w:rsid w:val="009537A0"/>
    <w:rsid w:val="009541D3"/>
    <w:rsid w:val="009542F4"/>
    <w:rsid w:val="00954689"/>
    <w:rsid w:val="0095635C"/>
    <w:rsid w:val="0095648D"/>
    <w:rsid w:val="009572C5"/>
    <w:rsid w:val="009576DC"/>
    <w:rsid w:val="00960C4F"/>
    <w:rsid w:val="00961397"/>
    <w:rsid w:val="0096268C"/>
    <w:rsid w:val="009627AC"/>
    <w:rsid w:val="00962A6E"/>
    <w:rsid w:val="0096334F"/>
    <w:rsid w:val="00963982"/>
    <w:rsid w:val="00963C8B"/>
    <w:rsid w:val="0096518B"/>
    <w:rsid w:val="0096696D"/>
    <w:rsid w:val="00966A94"/>
    <w:rsid w:val="00967158"/>
    <w:rsid w:val="009674F6"/>
    <w:rsid w:val="00967C40"/>
    <w:rsid w:val="009704F8"/>
    <w:rsid w:val="00970648"/>
    <w:rsid w:val="00970CCC"/>
    <w:rsid w:val="00973025"/>
    <w:rsid w:val="00973AAF"/>
    <w:rsid w:val="00973FDE"/>
    <w:rsid w:val="00975F6C"/>
    <w:rsid w:val="0097778A"/>
    <w:rsid w:val="00977C91"/>
    <w:rsid w:val="009819DB"/>
    <w:rsid w:val="0098209E"/>
    <w:rsid w:val="00983C00"/>
    <w:rsid w:val="00985036"/>
    <w:rsid w:val="00985D4A"/>
    <w:rsid w:val="0098641A"/>
    <w:rsid w:val="00987292"/>
    <w:rsid w:val="00987619"/>
    <w:rsid w:val="00990F15"/>
    <w:rsid w:val="0099143D"/>
    <w:rsid w:val="00991490"/>
    <w:rsid w:val="009916F3"/>
    <w:rsid w:val="00991A30"/>
    <w:rsid w:val="00991B8A"/>
    <w:rsid w:val="009923F1"/>
    <w:rsid w:val="00992A2E"/>
    <w:rsid w:val="00993095"/>
    <w:rsid w:val="00993596"/>
    <w:rsid w:val="00993C14"/>
    <w:rsid w:val="00994E95"/>
    <w:rsid w:val="009966B7"/>
    <w:rsid w:val="009973AF"/>
    <w:rsid w:val="009974E0"/>
    <w:rsid w:val="009A1E7C"/>
    <w:rsid w:val="009A1FED"/>
    <w:rsid w:val="009A2112"/>
    <w:rsid w:val="009A24F2"/>
    <w:rsid w:val="009A2CCD"/>
    <w:rsid w:val="009A3A70"/>
    <w:rsid w:val="009A40C4"/>
    <w:rsid w:val="009A59EF"/>
    <w:rsid w:val="009A5A40"/>
    <w:rsid w:val="009A6450"/>
    <w:rsid w:val="009A6490"/>
    <w:rsid w:val="009A68F3"/>
    <w:rsid w:val="009A6ED0"/>
    <w:rsid w:val="009A766D"/>
    <w:rsid w:val="009B2346"/>
    <w:rsid w:val="009B3A8B"/>
    <w:rsid w:val="009B429E"/>
    <w:rsid w:val="009B7D5B"/>
    <w:rsid w:val="009C08BD"/>
    <w:rsid w:val="009C1933"/>
    <w:rsid w:val="009C3492"/>
    <w:rsid w:val="009C364B"/>
    <w:rsid w:val="009C3A54"/>
    <w:rsid w:val="009C5613"/>
    <w:rsid w:val="009C5F73"/>
    <w:rsid w:val="009C77C7"/>
    <w:rsid w:val="009C7AC1"/>
    <w:rsid w:val="009D025B"/>
    <w:rsid w:val="009D07F5"/>
    <w:rsid w:val="009D08C8"/>
    <w:rsid w:val="009D0B08"/>
    <w:rsid w:val="009D0BBF"/>
    <w:rsid w:val="009D2877"/>
    <w:rsid w:val="009D2E96"/>
    <w:rsid w:val="009D3C35"/>
    <w:rsid w:val="009D4545"/>
    <w:rsid w:val="009D6410"/>
    <w:rsid w:val="009D6EF0"/>
    <w:rsid w:val="009D7713"/>
    <w:rsid w:val="009D7A21"/>
    <w:rsid w:val="009E5AC6"/>
    <w:rsid w:val="009E6426"/>
    <w:rsid w:val="009E7B12"/>
    <w:rsid w:val="009F2DC7"/>
    <w:rsid w:val="009F367D"/>
    <w:rsid w:val="009F3CC0"/>
    <w:rsid w:val="009F6EB4"/>
    <w:rsid w:val="009F6FB0"/>
    <w:rsid w:val="00A00004"/>
    <w:rsid w:val="00A01C16"/>
    <w:rsid w:val="00A03006"/>
    <w:rsid w:val="00A05B06"/>
    <w:rsid w:val="00A05F45"/>
    <w:rsid w:val="00A07AC2"/>
    <w:rsid w:val="00A07D31"/>
    <w:rsid w:val="00A07E63"/>
    <w:rsid w:val="00A10EBF"/>
    <w:rsid w:val="00A120D7"/>
    <w:rsid w:val="00A127FB"/>
    <w:rsid w:val="00A12F22"/>
    <w:rsid w:val="00A1480E"/>
    <w:rsid w:val="00A17172"/>
    <w:rsid w:val="00A17662"/>
    <w:rsid w:val="00A200E8"/>
    <w:rsid w:val="00A21106"/>
    <w:rsid w:val="00A21F2C"/>
    <w:rsid w:val="00A21FF6"/>
    <w:rsid w:val="00A23653"/>
    <w:rsid w:val="00A23B99"/>
    <w:rsid w:val="00A24253"/>
    <w:rsid w:val="00A25BE1"/>
    <w:rsid w:val="00A26F64"/>
    <w:rsid w:val="00A30A22"/>
    <w:rsid w:val="00A31EF8"/>
    <w:rsid w:val="00A32ED3"/>
    <w:rsid w:val="00A331B6"/>
    <w:rsid w:val="00A34F92"/>
    <w:rsid w:val="00A35887"/>
    <w:rsid w:val="00A3633B"/>
    <w:rsid w:val="00A363FA"/>
    <w:rsid w:val="00A36575"/>
    <w:rsid w:val="00A36BD6"/>
    <w:rsid w:val="00A370CC"/>
    <w:rsid w:val="00A410A9"/>
    <w:rsid w:val="00A4127D"/>
    <w:rsid w:val="00A41597"/>
    <w:rsid w:val="00A41611"/>
    <w:rsid w:val="00A42A0B"/>
    <w:rsid w:val="00A43681"/>
    <w:rsid w:val="00A43FCA"/>
    <w:rsid w:val="00A444F7"/>
    <w:rsid w:val="00A44970"/>
    <w:rsid w:val="00A4596F"/>
    <w:rsid w:val="00A465B8"/>
    <w:rsid w:val="00A46799"/>
    <w:rsid w:val="00A4710F"/>
    <w:rsid w:val="00A513C1"/>
    <w:rsid w:val="00A536B9"/>
    <w:rsid w:val="00A56095"/>
    <w:rsid w:val="00A5698E"/>
    <w:rsid w:val="00A60B36"/>
    <w:rsid w:val="00A6266A"/>
    <w:rsid w:val="00A62986"/>
    <w:rsid w:val="00A63573"/>
    <w:rsid w:val="00A64C70"/>
    <w:rsid w:val="00A65BC9"/>
    <w:rsid w:val="00A66459"/>
    <w:rsid w:val="00A72CA8"/>
    <w:rsid w:val="00A73816"/>
    <w:rsid w:val="00A73B78"/>
    <w:rsid w:val="00A73BAF"/>
    <w:rsid w:val="00A742EC"/>
    <w:rsid w:val="00A752DC"/>
    <w:rsid w:val="00A75BAE"/>
    <w:rsid w:val="00A75EE0"/>
    <w:rsid w:val="00A83E0C"/>
    <w:rsid w:val="00A84C0C"/>
    <w:rsid w:val="00A85049"/>
    <w:rsid w:val="00A90EE6"/>
    <w:rsid w:val="00A91160"/>
    <w:rsid w:val="00A91A70"/>
    <w:rsid w:val="00A93108"/>
    <w:rsid w:val="00A942EB"/>
    <w:rsid w:val="00A95455"/>
    <w:rsid w:val="00A962E6"/>
    <w:rsid w:val="00AA12E1"/>
    <w:rsid w:val="00AA13A0"/>
    <w:rsid w:val="00AA1F27"/>
    <w:rsid w:val="00AA2924"/>
    <w:rsid w:val="00AA33BE"/>
    <w:rsid w:val="00AA355A"/>
    <w:rsid w:val="00AA38C8"/>
    <w:rsid w:val="00AA48B9"/>
    <w:rsid w:val="00AA677E"/>
    <w:rsid w:val="00AA6B3D"/>
    <w:rsid w:val="00AB122E"/>
    <w:rsid w:val="00AB1AC2"/>
    <w:rsid w:val="00AB2A3E"/>
    <w:rsid w:val="00AB2EE2"/>
    <w:rsid w:val="00AB3685"/>
    <w:rsid w:val="00AB3B04"/>
    <w:rsid w:val="00AB4828"/>
    <w:rsid w:val="00AB4AD3"/>
    <w:rsid w:val="00AB5216"/>
    <w:rsid w:val="00AB5431"/>
    <w:rsid w:val="00AB57C6"/>
    <w:rsid w:val="00AB5B9F"/>
    <w:rsid w:val="00AB77CB"/>
    <w:rsid w:val="00AC040F"/>
    <w:rsid w:val="00AC44ED"/>
    <w:rsid w:val="00AC4A46"/>
    <w:rsid w:val="00AC50FF"/>
    <w:rsid w:val="00AC64F7"/>
    <w:rsid w:val="00AC7EF1"/>
    <w:rsid w:val="00AD00C0"/>
    <w:rsid w:val="00AD078D"/>
    <w:rsid w:val="00AD11AB"/>
    <w:rsid w:val="00AD263E"/>
    <w:rsid w:val="00AD2884"/>
    <w:rsid w:val="00AD2F56"/>
    <w:rsid w:val="00AD3C59"/>
    <w:rsid w:val="00AD4508"/>
    <w:rsid w:val="00AD4DF8"/>
    <w:rsid w:val="00AD5EC6"/>
    <w:rsid w:val="00AD6A59"/>
    <w:rsid w:val="00AE0059"/>
    <w:rsid w:val="00AE0D74"/>
    <w:rsid w:val="00AE1CCF"/>
    <w:rsid w:val="00AE1D0D"/>
    <w:rsid w:val="00AE1D36"/>
    <w:rsid w:val="00AE3214"/>
    <w:rsid w:val="00AE4697"/>
    <w:rsid w:val="00AE4CF5"/>
    <w:rsid w:val="00AE523E"/>
    <w:rsid w:val="00AE6258"/>
    <w:rsid w:val="00AE67A7"/>
    <w:rsid w:val="00AE6957"/>
    <w:rsid w:val="00AE6FDF"/>
    <w:rsid w:val="00AE7D50"/>
    <w:rsid w:val="00AF0B9F"/>
    <w:rsid w:val="00AF0D3E"/>
    <w:rsid w:val="00AF23F6"/>
    <w:rsid w:val="00AF240E"/>
    <w:rsid w:val="00AF28D7"/>
    <w:rsid w:val="00AF3027"/>
    <w:rsid w:val="00AF3427"/>
    <w:rsid w:val="00AF6AA2"/>
    <w:rsid w:val="00AF7E88"/>
    <w:rsid w:val="00B01994"/>
    <w:rsid w:val="00B01AAA"/>
    <w:rsid w:val="00B02FFD"/>
    <w:rsid w:val="00B0623E"/>
    <w:rsid w:val="00B06723"/>
    <w:rsid w:val="00B075A9"/>
    <w:rsid w:val="00B10967"/>
    <w:rsid w:val="00B10DC7"/>
    <w:rsid w:val="00B11668"/>
    <w:rsid w:val="00B136E0"/>
    <w:rsid w:val="00B137E0"/>
    <w:rsid w:val="00B13FC3"/>
    <w:rsid w:val="00B1409B"/>
    <w:rsid w:val="00B14E67"/>
    <w:rsid w:val="00B159D0"/>
    <w:rsid w:val="00B15D50"/>
    <w:rsid w:val="00B165DA"/>
    <w:rsid w:val="00B218DD"/>
    <w:rsid w:val="00B219AE"/>
    <w:rsid w:val="00B24FEE"/>
    <w:rsid w:val="00B260CE"/>
    <w:rsid w:val="00B262A3"/>
    <w:rsid w:val="00B262E4"/>
    <w:rsid w:val="00B2666D"/>
    <w:rsid w:val="00B26E58"/>
    <w:rsid w:val="00B3040D"/>
    <w:rsid w:val="00B30788"/>
    <w:rsid w:val="00B3196E"/>
    <w:rsid w:val="00B32785"/>
    <w:rsid w:val="00B32FFA"/>
    <w:rsid w:val="00B3328C"/>
    <w:rsid w:val="00B35F91"/>
    <w:rsid w:val="00B3620A"/>
    <w:rsid w:val="00B36EA5"/>
    <w:rsid w:val="00B377EC"/>
    <w:rsid w:val="00B40191"/>
    <w:rsid w:val="00B4047F"/>
    <w:rsid w:val="00B40849"/>
    <w:rsid w:val="00B41CD8"/>
    <w:rsid w:val="00B4284C"/>
    <w:rsid w:val="00B43478"/>
    <w:rsid w:val="00B4378A"/>
    <w:rsid w:val="00B43F25"/>
    <w:rsid w:val="00B461BC"/>
    <w:rsid w:val="00B46F9B"/>
    <w:rsid w:val="00B479D3"/>
    <w:rsid w:val="00B52262"/>
    <w:rsid w:val="00B52CBB"/>
    <w:rsid w:val="00B53228"/>
    <w:rsid w:val="00B53C34"/>
    <w:rsid w:val="00B541C7"/>
    <w:rsid w:val="00B55170"/>
    <w:rsid w:val="00B552C4"/>
    <w:rsid w:val="00B557BF"/>
    <w:rsid w:val="00B56785"/>
    <w:rsid w:val="00B613B5"/>
    <w:rsid w:val="00B6508A"/>
    <w:rsid w:val="00B658AF"/>
    <w:rsid w:val="00B66B21"/>
    <w:rsid w:val="00B66C51"/>
    <w:rsid w:val="00B67E91"/>
    <w:rsid w:val="00B70489"/>
    <w:rsid w:val="00B71465"/>
    <w:rsid w:val="00B71E72"/>
    <w:rsid w:val="00B72858"/>
    <w:rsid w:val="00B72F4F"/>
    <w:rsid w:val="00B7312C"/>
    <w:rsid w:val="00B75FDD"/>
    <w:rsid w:val="00B767B0"/>
    <w:rsid w:val="00B77E2A"/>
    <w:rsid w:val="00B77FA5"/>
    <w:rsid w:val="00B80855"/>
    <w:rsid w:val="00B80E73"/>
    <w:rsid w:val="00B815D8"/>
    <w:rsid w:val="00B81BF0"/>
    <w:rsid w:val="00B81D1F"/>
    <w:rsid w:val="00B8345F"/>
    <w:rsid w:val="00B83F70"/>
    <w:rsid w:val="00B853B2"/>
    <w:rsid w:val="00B85660"/>
    <w:rsid w:val="00B85D4A"/>
    <w:rsid w:val="00B86235"/>
    <w:rsid w:val="00B863B4"/>
    <w:rsid w:val="00B86B74"/>
    <w:rsid w:val="00B915CC"/>
    <w:rsid w:val="00B9194F"/>
    <w:rsid w:val="00B91AC0"/>
    <w:rsid w:val="00B91BFD"/>
    <w:rsid w:val="00B92109"/>
    <w:rsid w:val="00B92443"/>
    <w:rsid w:val="00B934F8"/>
    <w:rsid w:val="00B96D54"/>
    <w:rsid w:val="00B977CF"/>
    <w:rsid w:val="00BA21B9"/>
    <w:rsid w:val="00BA2440"/>
    <w:rsid w:val="00BA5673"/>
    <w:rsid w:val="00BA6676"/>
    <w:rsid w:val="00BB0054"/>
    <w:rsid w:val="00BB0A95"/>
    <w:rsid w:val="00BB5956"/>
    <w:rsid w:val="00BB61A5"/>
    <w:rsid w:val="00BC1534"/>
    <w:rsid w:val="00BC1A44"/>
    <w:rsid w:val="00BC1AB6"/>
    <w:rsid w:val="00BC2DCA"/>
    <w:rsid w:val="00BC344D"/>
    <w:rsid w:val="00BC6E78"/>
    <w:rsid w:val="00BC6EE2"/>
    <w:rsid w:val="00BC767C"/>
    <w:rsid w:val="00BD0036"/>
    <w:rsid w:val="00BD035D"/>
    <w:rsid w:val="00BD08D8"/>
    <w:rsid w:val="00BD18C1"/>
    <w:rsid w:val="00BD389D"/>
    <w:rsid w:val="00BD514E"/>
    <w:rsid w:val="00BD524F"/>
    <w:rsid w:val="00BD58B4"/>
    <w:rsid w:val="00BD6A6D"/>
    <w:rsid w:val="00BE0226"/>
    <w:rsid w:val="00BE108B"/>
    <w:rsid w:val="00BE2CBB"/>
    <w:rsid w:val="00BE2D00"/>
    <w:rsid w:val="00BE3BB0"/>
    <w:rsid w:val="00BE6893"/>
    <w:rsid w:val="00BE6BA3"/>
    <w:rsid w:val="00BF00DF"/>
    <w:rsid w:val="00BF1807"/>
    <w:rsid w:val="00BF2F6F"/>
    <w:rsid w:val="00BF363F"/>
    <w:rsid w:val="00BF3895"/>
    <w:rsid w:val="00BF38B4"/>
    <w:rsid w:val="00BF5B60"/>
    <w:rsid w:val="00BF5CD5"/>
    <w:rsid w:val="00BF5E3C"/>
    <w:rsid w:val="00BF60EB"/>
    <w:rsid w:val="00BF74E7"/>
    <w:rsid w:val="00BF7E22"/>
    <w:rsid w:val="00C0076B"/>
    <w:rsid w:val="00C014F8"/>
    <w:rsid w:val="00C02417"/>
    <w:rsid w:val="00C03458"/>
    <w:rsid w:val="00C034C8"/>
    <w:rsid w:val="00C03D81"/>
    <w:rsid w:val="00C05925"/>
    <w:rsid w:val="00C0765E"/>
    <w:rsid w:val="00C10260"/>
    <w:rsid w:val="00C119CA"/>
    <w:rsid w:val="00C11E61"/>
    <w:rsid w:val="00C12689"/>
    <w:rsid w:val="00C1336C"/>
    <w:rsid w:val="00C1415D"/>
    <w:rsid w:val="00C1509E"/>
    <w:rsid w:val="00C154FE"/>
    <w:rsid w:val="00C157FB"/>
    <w:rsid w:val="00C1773A"/>
    <w:rsid w:val="00C20BDA"/>
    <w:rsid w:val="00C20D7D"/>
    <w:rsid w:val="00C20DBA"/>
    <w:rsid w:val="00C2116B"/>
    <w:rsid w:val="00C21573"/>
    <w:rsid w:val="00C21681"/>
    <w:rsid w:val="00C222F6"/>
    <w:rsid w:val="00C23453"/>
    <w:rsid w:val="00C26F68"/>
    <w:rsid w:val="00C316AA"/>
    <w:rsid w:val="00C34891"/>
    <w:rsid w:val="00C355A6"/>
    <w:rsid w:val="00C368F3"/>
    <w:rsid w:val="00C41673"/>
    <w:rsid w:val="00C41FE1"/>
    <w:rsid w:val="00C463BD"/>
    <w:rsid w:val="00C471D1"/>
    <w:rsid w:val="00C52DCB"/>
    <w:rsid w:val="00C536DC"/>
    <w:rsid w:val="00C54605"/>
    <w:rsid w:val="00C55371"/>
    <w:rsid w:val="00C60CBD"/>
    <w:rsid w:val="00C651CD"/>
    <w:rsid w:val="00C65319"/>
    <w:rsid w:val="00C6537B"/>
    <w:rsid w:val="00C65E33"/>
    <w:rsid w:val="00C66067"/>
    <w:rsid w:val="00C66536"/>
    <w:rsid w:val="00C6684D"/>
    <w:rsid w:val="00C67CD7"/>
    <w:rsid w:val="00C67DD5"/>
    <w:rsid w:val="00C71306"/>
    <w:rsid w:val="00C728E0"/>
    <w:rsid w:val="00C7652C"/>
    <w:rsid w:val="00C779D7"/>
    <w:rsid w:val="00C77D3E"/>
    <w:rsid w:val="00C80E13"/>
    <w:rsid w:val="00C81B52"/>
    <w:rsid w:val="00C8392E"/>
    <w:rsid w:val="00C839E2"/>
    <w:rsid w:val="00C83AA0"/>
    <w:rsid w:val="00C879F9"/>
    <w:rsid w:val="00C9001F"/>
    <w:rsid w:val="00C90024"/>
    <w:rsid w:val="00C9093F"/>
    <w:rsid w:val="00C90D83"/>
    <w:rsid w:val="00C91439"/>
    <w:rsid w:val="00C92443"/>
    <w:rsid w:val="00C92A6F"/>
    <w:rsid w:val="00C92E34"/>
    <w:rsid w:val="00C93101"/>
    <w:rsid w:val="00C931A3"/>
    <w:rsid w:val="00C936D1"/>
    <w:rsid w:val="00C96C5A"/>
    <w:rsid w:val="00C9700F"/>
    <w:rsid w:val="00CA01AD"/>
    <w:rsid w:val="00CA1060"/>
    <w:rsid w:val="00CA2B0D"/>
    <w:rsid w:val="00CA2ED5"/>
    <w:rsid w:val="00CA3540"/>
    <w:rsid w:val="00CA69C4"/>
    <w:rsid w:val="00CA7867"/>
    <w:rsid w:val="00CB0E37"/>
    <w:rsid w:val="00CB4707"/>
    <w:rsid w:val="00CB526E"/>
    <w:rsid w:val="00CB537C"/>
    <w:rsid w:val="00CB5A94"/>
    <w:rsid w:val="00CB644D"/>
    <w:rsid w:val="00CB7560"/>
    <w:rsid w:val="00CB767C"/>
    <w:rsid w:val="00CB79E6"/>
    <w:rsid w:val="00CC0F79"/>
    <w:rsid w:val="00CD03CF"/>
    <w:rsid w:val="00CD0AC6"/>
    <w:rsid w:val="00CD575B"/>
    <w:rsid w:val="00CD6304"/>
    <w:rsid w:val="00CD6972"/>
    <w:rsid w:val="00CD7235"/>
    <w:rsid w:val="00CD7D6C"/>
    <w:rsid w:val="00CE0C3B"/>
    <w:rsid w:val="00CE1D6B"/>
    <w:rsid w:val="00CE2222"/>
    <w:rsid w:val="00CE2324"/>
    <w:rsid w:val="00CE3436"/>
    <w:rsid w:val="00CE49BD"/>
    <w:rsid w:val="00CF0BE1"/>
    <w:rsid w:val="00CF28B5"/>
    <w:rsid w:val="00CF4628"/>
    <w:rsid w:val="00CF476B"/>
    <w:rsid w:val="00CF50BA"/>
    <w:rsid w:val="00CF54C5"/>
    <w:rsid w:val="00CF5EFC"/>
    <w:rsid w:val="00CF6CEB"/>
    <w:rsid w:val="00CF7F27"/>
    <w:rsid w:val="00D008C6"/>
    <w:rsid w:val="00D033E6"/>
    <w:rsid w:val="00D03800"/>
    <w:rsid w:val="00D04E1A"/>
    <w:rsid w:val="00D04ED1"/>
    <w:rsid w:val="00D05117"/>
    <w:rsid w:val="00D05F6B"/>
    <w:rsid w:val="00D067D3"/>
    <w:rsid w:val="00D06D1D"/>
    <w:rsid w:val="00D07FC9"/>
    <w:rsid w:val="00D104F3"/>
    <w:rsid w:val="00D11A2F"/>
    <w:rsid w:val="00D12346"/>
    <w:rsid w:val="00D149D0"/>
    <w:rsid w:val="00D153B8"/>
    <w:rsid w:val="00D15ADE"/>
    <w:rsid w:val="00D16BD3"/>
    <w:rsid w:val="00D17ACA"/>
    <w:rsid w:val="00D203FB"/>
    <w:rsid w:val="00D21228"/>
    <w:rsid w:val="00D21543"/>
    <w:rsid w:val="00D2366E"/>
    <w:rsid w:val="00D23BCF"/>
    <w:rsid w:val="00D2410D"/>
    <w:rsid w:val="00D24C76"/>
    <w:rsid w:val="00D252C1"/>
    <w:rsid w:val="00D265F5"/>
    <w:rsid w:val="00D2693B"/>
    <w:rsid w:val="00D27582"/>
    <w:rsid w:val="00D308A0"/>
    <w:rsid w:val="00D31C9F"/>
    <w:rsid w:val="00D332A3"/>
    <w:rsid w:val="00D3346D"/>
    <w:rsid w:val="00D33AF8"/>
    <w:rsid w:val="00D33D72"/>
    <w:rsid w:val="00D34C4B"/>
    <w:rsid w:val="00D35457"/>
    <w:rsid w:val="00D3598C"/>
    <w:rsid w:val="00D35A1E"/>
    <w:rsid w:val="00D35C84"/>
    <w:rsid w:val="00D41340"/>
    <w:rsid w:val="00D422EE"/>
    <w:rsid w:val="00D44349"/>
    <w:rsid w:val="00D45B9D"/>
    <w:rsid w:val="00D464A2"/>
    <w:rsid w:val="00D473DA"/>
    <w:rsid w:val="00D5148E"/>
    <w:rsid w:val="00D52017"/>
    <w:rsid w:val="00D53AD5"/>
    <w:rsid w:val="00D54822"/>
    <w:rsid w:val="00D55B4C"/>
    <w:rsid w:val="00D56474"/>
    <w:rsid w:val="00D57905"/>
    <w:rsid w:val="00D57FBE"/>
    <w:rsid w:val="00D61A89"/>
    <w:rsid w:val="00D62DEE"/>
    <w:rsid w:val="00D6310F"/>
    <w:rsid w:val="00D6389B"/>
    <w:rsid w:val="00D64B73"/>
    <w:rsid w:val="00D64ECB"/>
    <w:rsid w:val="00D66FF1"/>
    <w:rsid w:val="00D67649"/>
    <w:rsid w:val="00D677B1"/>
    <w:rsid w:val="00D706B2"/>
    <w:rsid w:val="00D70DE6"/>
    <w:rsid w:val="00D71B30"/>
    <w:rsid w:val="00D71E80"/>
    <w:rsid w:val="00D723DC"/>
    <w:rsid w:val="00D726CE"/>
    <w:rsid w:val="00D73EC4"/>
    <w:rsid w:val="00D74B66"/>
    <w:rsid w:val="00D74F3A"/>
    <w:rsid w:val="00D7533B"/>
    <w:rsid w:val="00D7583F"/>
    <w:rsid w:val="00D760FF"/>
    <w:rsid w:val="00D773BE"/>
    <w:rsid w:val="00D77611"/>
    <w:rsid w:val="00D81AE7"/>
    <w:rsid w:val="00D81C47"/>
    <w:rsid w:val="00D82D3F"/>
    <w:rsid w:val="00D835B6"/>
    <w:rsid w:val="00D84197"/>
    <w:rsid w:val="00D844AC"/>
    <w:rsid w:val="00D85EBF"/>
    <w:rsid w:val="00D86ABF"/>
    <w:rsid w:val="00D87303"/>
    <w:rsid w:val="00D90B3D"/>
    <w:rsid w:val="00D91489"/>
    <w:rsid w:val="00D92A14"/>
    <w:rsid w:val="00D92AB1"/>
    <w:rsid w:val="00D94375"/>
    <w:rsid w:val="00D94F44"/>
    <w:rsid w:val="00D957A3"/>
    <w:rsid w:val="00D96DCA"/>
    <w:rsid w:val="00D97AC3"/>
    <w:rsid w:val="00D97DCB"/>
    <w:rsid w:val="00DA039A"/>
    <w:rsid w:val="00DA06CC"/>
    <w:rsid w:val="00DA07C8"/>
    <w:rsid w:val="00DA5157"/>
    <w:rsid w:val="00DA56E2"/>
    <w:rsid w:val="00DA7D65"/>
    <w:rsid w:val="00DB329E"/>
    <w:rsid w:val="00DB4058"/>
    <w:rsid w:val="00DB4066"/>
    <w:rsid w:val="00DB7317"/>
    <w:rsid w:val="00DB742E"/>
    <w:rsid w:val="00DC0478"/>
    <w:rsid w:val="00DC0E93"/>
    <w:rsid w:val="00DC35AF"/>
    <w:rsid w:val="00DC37C7"/>
    <w:rsid w:val="00DD0499"/>
    <w:rsid w:val="00DD0BB8"/>
    <w:rsid w:val="00DD0D55"/>
    <w:rsid w:val="00DD1790"/>
    <w:rsid w:val="00DD21CF"/>
    <w:rsid w:val="00DD23C8"/>
    <w:rsid w:val="00DD2A57"/>
    <w:rsid w:val="00DD2DEC"/>
    <w:rsid w:val="00DD3384"/>
    <w:rsid w:val="00DD418A"/>
    <w:rsid w:val="00DD4D05"/>
    <w:rsid w:val="00DD5C39"/>
    <w:rsid w:val="00DD5E56"/>
    <w:rsid w:val="00DD621A"/>
    <w:rsid w:val="00DE0A26"/>
    <w:rsid w:val="00DE32E0"/>
    <w:rsid w:val="00DE37DF"/>
    <w:rsid w:val="00DE37E2"/>
    <w:rsid w:val="00DE4438"/>
    <w:rsid w:val="00DE45EB"/>
    <w:rsid w:val="00DE4C11"/>
    <w:rsid w:val="00DE69B9"/>
    <w:rsid w:val="00DE6B90"/>
    <w:rsid w:val="00DE6F8C"/>
    <w:rsid w:val="00DE7040"/>
    <w:rsid w:val="00DF05A1"/>
    <w:rsid w:val="00DF05D6"/>
    <w:rsid w:val="00DF15E9"/>
    <w:rsid w:val="00DF24CE"/>
    <w:rsid w:val="00DF31E3"/>
    <w:rsid w:val="00DF3D9C"/>
    <w:rsid w:val="00DF3F1E"/>
    <w:rsid w:val="00DF4FE4"/>
    <w:rsid w:val="00DF6243"/>
    <w:rsid w:val="00DF6B91"/>
    <w:rsid w:val="00DF7AD6"/>
    <w:rsid w:val="00E00DF6"/>
    <w:rsid w:val="00E021BA"/>
    <w:rsid w:val="00E031C3"/>
    <w:rsid w:val="00E033A9"/>
    <w:rsid w:val="00E04811"/>
    <w:rsid w:val="00E04F17"/>
    <w:rsid w:val="00E05FCC"/>
    <w:rsid w:val="00E11A24"/>
    <w:rsid w:val="00E11A2C"/>
    <w:rsid w:val="00E11ACD"/>
    <w:rsid w:val="00E13348"/>
    <w:rsid w:val="00E13595"/>
    <w:rsid w:val="00E13E50"/>
    <w:rsid w:val="00E141BC"/>
    <w:rsid w:val="00E148CC"/>
    <w:rsid w:val="00E14ED9"/>
    <w:rsid w:val="00E15DA7"/>
    <w:rsid w:val="00E168CD"/>
    <w:rsid w:val="00E16CC7"/>
    <w:rsid w:val="00E1768A"/>
    <w:rsid w:val="00E20556"/>
    <w:rsid w:val="00E20990"/>
    <w:rsid w:val="00E20C8F"/>
    <w:rsid w:val="00E21041"/>
    <w:rsid w:val="00E219F1"/>
    <w:rsid w:val="00E21B32"/>
    <w:rsid w:val="00E226EA"/>
    <w:rsid w:val="00E23DA6"/>
    <w:rsid w:val="00E246AA"/>
    <w:rsid w:val="00E24A02"/>
    <w:rsid w:val="00E274E6"/>
    <w:rsid w:val="00E27B11"/>
    <w:rsid w:val="00E3214B"/>
    <w:rsid w:val="00E32490"/>
    <w:rsid w:val="00E353DB"/>
    <w:rsid w:val="00E362B2"/>
    <w:rsid w:val="00E37ABC"/>
    <w:rsid w:val="00E40425"/>
    <w:rsid w:val="00E40439"/>
    <w:rsid w:val="00E40B93"/>
    <w:rsid w:val="00E41C6D"/>
    <w:rsid w:val="00E41FD1"/>
    <w:rsid w:val="00E4204B"/>
    <w:rsid w:val="00E4307A"/>
    <w:rsid w:val="00E43B0B"/>
    <w:rsid w:val="00E43B88"/>
    <w:rsid w:val="00E44336"/>
    <w:rsid w:val="00E44482"/>
    <w:rsid w:val="00E455FE"/>
    <w:rsid w:val="00E458D7"/>
    <w:rsid w:val="00E45B32"/>
    <w:rsid w:val="00E47387"/>
    <w:rsid w:val="00E4763C"/>
    <w:rsid w:val="00E47AE0"/>
    <w:rsid w:val="00E47FDB"/>
    <w:rsid w:val="00E5001B"/>
    <w:rsid w:val="00E5002C"/>
    <w:rsid w:val="00E52256"/>
    <w:rsid w:val="00E525F2"/>
    <w:rsid w:val="00E52865"/>
    <w:rsid w:val="00E52A1F"/>
    <w:rsid w:val="00E53655"/>
    <w:rsid w:val="00E53CEB"/>
    <w:rsid w:val="00E55747"/>
    <w:rsid w:val="00E568CF"/>
    <w:rsid w:val="00E5778F"/>
    <w:rsid w:val="00E60042"/>
    <w:rsid w:val="00E606B1"/>
    <w:rsid w:val="00E62A54"/>
    <w:rsid w:val="00E62A8B"/>
    <w:rsid w:val="00E62CB8"/>
    <w:rsid w:val="00E63603"/>
    <w:rsid w:val="00E63661"/>
    <w:rsid w:val="00E65791"/>
    <w:rsid w:val="00E65F1A"/>
    <w:rsid w:val="00E67A17"/>
    <w:rsid w:val="00E67C1D"/>
    <w:rsid w:val="00E7025D"/>
    <w:rsid w:val="00E70476"/>
    <w:rsid w:val="00E70596"/>
    <w:rsid w:val="00E717B4"/>
    <w:rsid w:val="00E72019"/>
    <w:rsid w:val="00E72EF3"/>
    <w:rsid w:val="00E737F9"/>
    <w:rsid w:val="00E74C1E"/>
    <w:rsid w:val="00E75FE8"/>
    <w:rsid w:val="00E773F6"/>
    <w:rsid w:val="00E77435"/>
    <w:rsid w:val="00E77F14"/>
    <w:rsid w:val="00E80C8A"/>
    <w:rsid w:val="00E812BE"/>
    <w:rsid w:val="00E82DA8"/>
    <w:rsid w:val="00E834D3"/>
    <w:rsid w:val="00E83FDB"/>
    <w:rsid w:val="00E84C0F"/>
    <w:rsid w:val="00E84E13"/>
    <w:rsid w:val="00E85797"/>
    <w:rsid w:val="00E85ED6"/>
    <w:rsid w:val="00E86EB4"/>
    <w:rsid w:val="00E86EE4"/>
    <w:rsid w:val="00E877D7"/>
    <w:rsid w:val="00E9039D"/>
    <w:rsid w:val="00E90460"/>
    <w:rsid w:val="00E91179"/>
    <w:rsid w:val="00E923F4"/>
    <w:rsid w:val="00E92FF9"/>
    <w:rsid w:val="00E9460C"/>
    <w:rsid w:val="00E94B96"/>
    <w:rsid w:val="00E9628C"/>
    <w:rsid w:val="00E9794C"/>
    <w:rsid w:val="00EA3170"/>
    <w:rsid w:val="00EA3B9D"/>
    <w:rsid w:val="00EA546E"/>
    <w:rsid w:val="00EA6109"/>
    <w:rsid w:val="00EA62E0"/>
    <w:rsid w:val="00EA663C"/>
    <w:rsid w:val="00EA6743"/>
    <w:rsid w:val="00EA683A"/>
    <w:rsid w:val="00EA68FD"/>
    <w:rsid w:val="00EB129F"/>
    <w:rsid w:val="00EB268E"/>
    <w:rsid w:val="00EB2DA4"/>
    <w:rsid w:val="00EB489D"/>
    <w:rsid w:val="00EB64C6"/>
    <w:rsid w:val="00EB6936"/>
    <w:rsid w:val="00EC04AE"/>
    <w:rsid w:val="00EC44C1"/>
    <w:rsid w:val="00EC5DF1"/>
    <w:rsid w:val="00EC7FD9"/>
    <w:rsid w:val="00ED095B"/>
    <w:rsid w:val="00ED1140"/>
    <w:rsid w:val="00ED32B4"/>
    <w:rsid w:val="00ED33B9"/>
    <w:rsid w:val="00ED4852"/>
    <w:rsid w:val="00ED4865"/>
    <w:rsid w:val="00ED4BFA"/>
    <w:rsid w:val="00ED5512"/>
    <w:rsid w:val="00ED5D66"/>
    <w:rsid w:val="00ED64D8"/>
    <w:rsid w:val="00ED6773"/>
    <w:rsid w:val="00ED7154"/>
    <w:rsid w:val="00EE0367"/>
    <w:rsid w:val="00EE1C9F"/>
    <w:rsid w:val="00EE21AC"/>
    <w:rsid w:val="00EE2400"/>
    <w:rsid w:val="00EE2C1C"/>
    <w:rsid w:val="00EE5605"/>
    <w:rsid w:val="00EE63F2"/>
    <w:rsid w:val="00EE74CE"/>
    <w:rsid w:val="00EE7E22"/>
    <w:rsid w:val="00EE7E5F"/>
    <w:rsid w:val="00EF01C6"/>
    <w:rsid w:val="00EF05D6"/>
    <w:rsid w:val="00EF14A9"/>
    <w:rsid w:val="00EF2310"/>
    <w:rsid w:val="00EF269F"/>
    <w:rsid w:val="00EF2FE5"/>
    <w:rsid w:val="00EF3372"/>
    <w:rsid w:val="00EF4AA2"/>
    <w:rsid w:val="00EF4C0D"/>
    <w:rsid w:val="00EF5101"/>
    <w:rsid w:val="00EF5A53"/>
    <w:rsid w:val="00EF787C"/>
    <w:rsid w:val="00F00315"/>
    <w:rsid w:val="00F01807"/>
    <w:rsid w:val="00F01FC8"/>
    <w:rsid w:val="00F02BE7"/>
    <w:rsid w:val="00F03245"/>
    <w:rsid w:val="00F03306"/>
    <w:rsid w:val="00F037D4"/>
    <w:rsid w:val="00F03CA5"/>
    <w:rsid w:val="00F047A9"/>
    <w:rsid w:val="00F05C34"/>
    <w:rsid w:val="00F108A5"/>
    <w:rsid w:val="00F10FCB"/>
    <w:rsid w:val="00F114CA"/>
    <w:rsid w:val="00F12B55"/>
    <w:rsid w:val="00F12DB1"/>
    <w:rsid w:val="00F14711"/>
    <w:rsid w:val="00F1532D"/>
    <w:rsid w:val="00F1595D"/>
    <w:rsid w:val="00F15AB5"/>
    <w:rsid w:val="00F1680E"/>
    <w:rsid w:val="00F2001F"/>
    <w:rsid w:val="00F2040E"/>
    <w:rsid w:val="00F20D6F"/>
    <w:rsid w:val="00F218F5"/>
    <w:rsid w:val="00F2286F"/>
    <w:rsid w:val="00F22E70"/>
    <w:rsid w:val="00F2535E"/>
    <w:rsid w:val="00F2543E"/>
    <w:rsid w:val="00F25A07"/>
    <w:rsid w:val="00F25C9F"/>
    <w:rsid w:val="00F2617B"/>
    <w:rsid w:val="00F2680A"/>
    <w:rsid w:val="00F26AA9"/>
    <w:rsid w:val="00F27C93"/>
    <w:rsid w:val="00F27CA2"/>
    <w:rsid w:val="00F316E4"/>
    <w:rsid w:val="00F31A0C"/>
    <w:rsid w:val="00F333FE"/>
    <w:rsid w:val="00F334D2"/>
    <w:rsid w:val="00F34041"/>
    <w:rsid w:val="00F36CDA"/>
    <w:rsid w:val="00F37595"/>
    <w:rsid w:val="00F37A61"/>
    <w:rsid w:val="00F405BC"/>
    <w:rsid w:val="00F41010"/>
    <w:rsid w:val="00F41AA5"/>
    <w:rsid w:val="00F42E20"/>
    <w:rsid w:val="00F46529"/>
    <w:rsid w:val="00F468D2"/>
    <w:rsid w:val="00F50D24"/>
    <w:rsid w:val="00F53449"/>
    <w:rsid w:val="00F53A2F"/>
    <w:rsid w:val="00F54571"/>
    <w:rsid w:val="00F5467A"/>
    <w:rsid w:val="00F558AF"/>
    <w:rsid w:val="00F55F11"/>
    <w:rsid w:val="00F623AD"/>
    <w:rsid w:val="00F624A2"/>
    <w:rsid w:val="00F649D3"/>
    <w:rsid w:val="00F64AEB"/>
    <w:rsid w:val="00F724CE"/>
    <w:rsid w:val="00F751CE"/>
    <w:rsid w:val="00F75567"/>
    <w:rsid w:val="00F75FE7"/>
    <w:rsid w:val="00F803A1"/>
    <w:rsid w:val="00F809E5"/>
    <w:rsid w:val="00F81D1A"/>
    <w:rsid w:val="00F8335C"/>
    <w:rsid w:val="00F83C92"/>
    <w:rsid w:val="00F83EAF"/>
    <w:rsid w:val="00F84C4A"/>
    <w:rsid w:val="00F85291"/>
    <w:rsid w:val="00F85DDC"/>
    <w:rsid w:val="00F86280"/>
    <w:rsid w:val="00F86383"/>
    <w:rsid w:val="00F86844"/>
    <w:rsid w:val="00F86E77"/>
    <w:rsid w:val="00F87F82"/>
    <w:rsid w:val="00F90F74"/>
    <w:rsid w:val="00F913AB"/>
    <w:rsid w:val="00F92374"/>
    <w:rsid w:val="00F929FF"/>
    <w:rsid w:val="00F9389D"/>
    <w:rsid w:val="00F95066"/>
    <w:rsid w:val="00F95B41"/>
    <w:rsid w:val="00F95DE4"/>
    <w:rsid w:val="00F967E4"/>
    <w:rsid w:val="00FA0FFA"/>
    <w:rsid w:val="00FA26DF"/>
    <w:rsid w:val="00FA2DDD"/>
    <w:rsid w:val="00FA4BFD"/>
    <w:rsid w:val="00FA7DA4"/>
    <w:rsid w:val="00FB08CD"/>
    <w:rsid w:val="00FB1406"/>
    <w:rsid w:val="00FB28CA"/>
    <w:rsid w:val="00FB428A"/>
    <w:rsid w:val="00FB432B"/>
    <w:rsid w:val="00FB4F27"/>
    <w:rsid w:val="00FB6DAB"/>
    <w:rsid w:val="00FB7A14"/>
    <w:rsid w:val="00FB7BEF"/>
    <w:rsid w:val="00FC2AF2"/>
    <w:rsid w:val="00FC36BC"/>
    <w:rsid w:val="00FC619E"/>
    <w:rsid w:val="00FD0FE2"/>
    <w:rsid w:val="00FD2696"/>
    <w:rsid w:val="00FD387B"/>
    <w:rsid w:val="00FD684E"/>
    <w:rsid w:val="00FD6C85"/>
    <w:rsid w:val="00FD79A8"/>
    <w:rsid w:val="00FE0129"/>
    <w:rsid w:val="00FE0AF2"/>
    <w:rsid w:val="00FE1360"/>
    <w:rsid w:val="00FE19D1"/>
    <w:rsid w:val="00FE1CD9"/>
    <w:rsid w:val="00FE1EC6"/>
    <w:rsid w:val="00FE208C"/>
    <w:rsid w:val="00FE35EE"/>
    <w:rsid w:val="00FE417D"/>
    <w:rsid w:val="00FE48F2"/>
    <w:rsid w:val="00FE5990"/>
    <w:rsid w:val="00FE59BF"/>
    <w:rsid w:val="00FE5A46"/>
    <w:rsid w:val="00FE671E"/>
    <w:rsid w:val="00FE77AF"/>
    <w:rsid w:val="00FF1416"/>
    <w:rsid w:val="00FF35C8"/>
    <w:rsid w:val="00FF4123"/>
    <w:rsid w:val="00FF4296"/>
    <w:rsid w:val="00FF44F5"/>
    <w:rsid w:val="00FF4692"/>
    <w:rsid w:val="00FF5341"/>
    <w:rsid w:val="00FF5C0E"/>
    <w:rsid w:val="00FF68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A04B"/>
  <w15:chartTrackingRefBased/>
  <w15:docId w15:val="{6027AABF-115B-46B3-86AD-8EE202AC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B2"/>
  </w:style>
  <w:style w:type="paragraph" w:styleId="Titre1">
    <w:name w:val="heading 1"/>
    <w:basedOn w:val="Normal"/>
    <w:next w:val="Normal"/>
    <w:link w:val="Titre1Car"/>
    <w:uiPriority w:val="9"/>
    <w:qFormat/>
    <w:rsid w:val="00151E7E"/>
    <w:pPr>
      <w:keepNext/>
      <w:keepLines/>
      <w:spacing w:before="240" w:after="0"/>
      <w:outlineLvl w:val="0"/>
    </w:pPr>
    <w:rPr>
      <w:rFonts w:ascii="Candara" w:eastAsiaTheme="majorEastAsia" w:hAnsi="Candara" w:cstheme="majorBidi"/>
      <w:b/>
      <w:color w:val="1F3864" w:themeColor="accent1" w:themeShade="80"/>
      <w:sz w:val="32"/>
      <w:szCs w:val="32"/>
    </w:rPr>
  </w:style>
  <w:style w:type="paragraph" w:styleId="Titre2">
    <w:name w:val="heading 2"/>
    <w:basedOn w:val="Normal"/>
    <w:next w:val="Normal"/>
    <w:link w:val="Titre2Car"/>
    <w:uiPriority w:val="9"/>
    <w:unhideWhenUsed/>
    <w:qFormat/>
    <w:rsid w:val="00095FB6"/>
    <w:pPr>
      <w:keepNext/>
      <w:keepLines/>
      <w:spacing w:before="40" w:after="0"/>
      <w:outlineLvl w:val="1"/>
    </w:pPr>
    <w:rPr>
      <w:rFonts w:ascii="Candara" w:eastAsiaTheme="majorEastAsia" w:hAnsi="Candara" w:cstheme="majorBidi"/>
      <w:b/>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itationintense"/>
    <w:link w:val="Style1Car"/>
    <w:qFormat/>
    <w:rsid w:val="00B3328C"/>
    <w:rPr>
      <w:rFonts w:ascii="Candara" w:hAnsi="Candara"/>
    </w:rPr>
  </w:style>
  <w:style w:type="character" w:customStyle="1" w:styleId="Style1Car">
    <w:name w:val="Style1 Car"/>
    <w:basedOn w:val="CitationintenseCar"/>
    <w:link w:val="Style1"/>
    <w:rsid w:val="00B3328C"/>
    <w:rPr>
      <w:rFonts w:ascii="Candara" w:hAnsi="Candara"/>
      <w:i/>
      <w:iCs/>
      <w:color w:val="4472C4" w:themeColor="accent1"/>
    </w:rPr>
  </w:style>
  <w:style w:type="paragraph" w:styleId="Citationintense">
    <w:name w:val="Intense Quote"/>
    <w:basedOn w:val="Normal"/>
    <w:next w:val="Normal"/>
    <w:link w:val="CitationintenseCar"/>
    <w:uiPriority w:val="30"/>
    <w:qFormat/>
    <w:rsid w:val="00B332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3328C"/>
    <w:rPr>
      <w:i/>
      <w:iCs/>
      <w:color w:val="4472C4" w:themeColor="accent1"/>
    </w:rPr>
  </w:style>
  <w:style w:type="paragraph" w:styleId="Paragraphedeliste">
    <w:name w:val="List Paragraph"/>
    <w:basedOn w:val="Normal"/>
    <w:uiPriority w:val="99"/>
    <w:qFormat/>
    <w:rsid w:val="002639B2"/>
    <w:pPr>
      <w:ind w:left="720"/>
      <w:contextualSpacing/>
    </w:pPr>
  </w:style>
  <w:style w:type="paragraph" w:styleId="Notedebasdepage">
    <w:name w:val="footnote text"/>
    <w:basedOn w:val="Normal"/>
    <w:link w:val="NotedebasdepageCar"/>
    <w:uiPriority w:val="99"/>
    <w:semiHidden/>
    <w:unhideWhenUsed/>
    <w:rsid w:val="002639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39B2"/>
    <w:rPr>
      <w:sz w:val="20"/>
      <w:szCs w:val="20"/>
    </w:rPr>
  </w:style>
  <w:style w:type="character" w:styleId="Appelnotedebasdep">
    <w:name w:val="footnote reference"/>
    <w:basedOn w:val="Policepardfaut"/>
    <w:uiPriority w:val="99"/>
    <w:semiHidden/>
    <w:unhideWhenUsed/>
    <w:rsid w:val="002639B2"/>
    <w:rPr>
      <w:vertAlign w:val="superscript"/>
    </w:rPr>
  </w:style>
  <w:style w:type="paragraph" w:customStyle="1" w:styleId="paragraphe-western">
    <w:name w:val="paragraphe-western"/>
    <w:basedOn w:val="Normal"/>
    <w:rsid w:val="002639B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1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3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D03D4"/>
    <w:pPr>
      <w:tabs>
        <w:tab w:val="center" w:pos="4536"/>
        <w:tab w:val="right" w:pos="9072"/>
      </w:tabs>
      <w:spacing w:after="0" w:line="240" w:lineRule="auto"/>
    </w:pPr>
  </w:style>
  <w:style w:type="character" w:customStyle="1" w:styleId="En-tteCar">
    <w:name w:val="En-tête Car"/>
    <w:basedOn w:val="Policepardfaut"/>
    <w:link w:val="En-tte"/>
    <w:uiPriority w:val="99"/>
    <w:rsid w:val="000D03D4"/>
  </w:style>
  <w:style w:type="paragraph" w:styleId="Pieddepage">
    <w:name w:val="footer"/>
    <w:basedOn w:val="Normal"/>
    <w:link w:val="PieddepageCar"/>
    <w:uiPriority w:val="99"/>
    <w:unhideWhenUsed/>
    <w:rsid w:val="000D0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03D4"/>
  </w:style>
  <w:style w:type="character" w:styleId="Marquedecommentaire">
    <w:name w:val="annotation reference"/>
    <w:basedOn w:val="Policepardfaut"/>
    <w:uiPriority w:val="99"/>
    <w:semiHidden/>
    <w:unhideWhenUsed/>
    <w:rsid w:val="00811751"/>
    <w:rPr>
      <w:sz w:val="16"/>
      <w:szCs w:val="16"/>
    </w:rPr>
  </w:style>
  <w:style w:type="paragraph" w:styleId="Commentaire">
    <w:name w:val="annotation text"/>
    <w:basedOn w:val="Normal"/>
    <w:link w:val="CommentaireCar"/>
    <w:unhideWhenUsed/>
    <w:rsid w:val="00811751"/>
    <w:pPr>
      <w:spacing w:line="240" w:lineRule="auto"/>
    </w:pPr>
    <w:rPr>
      <w:sz w:val="20"/>
      <w:szCs w:val="20"/>
    </w:rPr>
  </w:style>
  <w:style w:type="character" w:customStyle="1" w:styleId="CommentaireCar">
    <w:name w:val="Commentaire Car"/>
    <w:basedOn w:val="Policepardfaut"/>
    <w:link w:val="Commentaire"/>
    <w:rsid w:val="00811751"/>
    <w:rPr>
      <w:sz w:val="20"/>
      <w:szCs w:val="20"/>
    </w:rPr>
  </w:style>
  <w:style w:type="paragraph" w:styleId="Objetducommentaire">
    <w:name w:val="annotation subject"/>
    <w:basedOn w:val="Commentaire"/>
    <w:next w:val="Commentaire"/>
    <w:link w:val="ObjetducommentaireCar"/>
    <w:uiPriority w:val="99"/>
    <w:semiHidden/>
    <w:unhideWhenUsed/>
    <w:rsid w:val="00811751"/>
    <w:rPr>
      <w:b/>
      <w:bCs/>
    </w:rPr>
  </w:style>
  <w:style w:type="character" w:customStyle="1" w:styleId="ObjetducommentaireCar">
    <w:name w:val="Objet du commentaire Car"/>
    <w:basedOn w:val="CommentaireCar"/>
    <w:link w:val="Objetducommentaire"/>
    <w:uiPriority w:val="99"/>
    <w:semiHidden/>
    <w:rsid w:val="00811751"/>
    <w:rPr>
      <w:b/>
      <w:bCs/>
      <w:sz w:val="20"/>
      <w:szCs w:val="20"/>
    </w:rPr>
  </w:style>
  <w:style w:type="paragraph" w:styleId="Rvision">
    <w:name w:val="Revision"/>
    <w:hidden/>
    <w:uiPriority w:val="99"/>
    <w:semiHidden/>
    <w:rsid w:val="00811751"/>
    <w:pPr>
      <w:spacing w:after="0" w:line="240" w:lineRule="auto"/>
    </w:pPr>
  </w:style>
  <w:style w:type="character" w:styleId="Lienhypertexte">
    <w:name w:val="Hyperlink"/>
    <w:basedOn w:val="Policepardfaut"/>
    <w:uiPriority w:val="99"/>
    <w:unhideWhenUsed/>
    <w:rsid w:val="00B71465"/>
    <w:rPr>
      <w:color w:val="0563C1" w:themeColor="hyperlink"/>
      <w:u w:val="single"/>
    </w:rPr>
  </w:style>
  <w:style w:type="character" w:styleId="Mentionnonrsolue">
    <w:name w:val="Unresolved Mention"/>
    <w:basedOn w:val="Policepardfaut"/>
    <w:uiPriority w:val="99"/>
    <w:semiHidden/>
    <w:unhideWhenUsed/>
    <w:rsid w:val="00B71465"/>
    <w:rPr>
      <w:color w:val="605E5C"/>
      <w:shd w:val="clear" w:color="auto" w:fill="E1DFDD"/>
    </w:rPr>
  </w:style>
  <w:style w:type="character" w:styleId="Lienhypertextesuivivisit">
    <w:name w:val="FollowedHyperlink"/>
    <w:basedOn w:val="Policepardfaut"/>
    <w:uiPriority w:val="99"/>
    <w:semiHidden/>
    <w:unhideWhenUsed/>
    <w:rsid w:val="00CF476B"/>
    <w:rPr>
      <w:color w:val="954F72" w:themeColor="followedHyperlink"/>
      <w:u w:val="single"/>
    </w:rPr>
  </w:style>
  <w:style w:type="character" w:customStyle="1" w:styleId="Titre1Car">
    <w:name w:val="Titre 1 Car"/>
    <w:basedOn w:val="Policepardfaut"/>
    <w:link w:val="Titre1"/>
    <w:uiPriority w:val="9"/>
    <w:rsid w:val="00151E7E"/>
    <w:rPr>
      <w:rFonts w:ascii="Candara" w:eastAsiaTheme="majorEastAsia" w:hAnsi="Candara" w:cstheme="majorBidi"/>
      <w:b/>
      <w:color w:val="1F3864" w:themeColor="accent1" w:themeShade="80"/>
      <w:sz w:val="32"/>
      <w:szCs w:val="32"/>
    </w:rPr>
  </w:style>
  <w:style w:type="paragraph" w:styleId="En-ttedetabledesmatires">
    <w:name w:val="TOC Heading"/>
    <w:basedOn w:val="Titre1"/>
    <w:next w:val="Normal"/>
    <w:uiPriority w:val="39"/>
    <w:unhideWhenUsed/>
    <w:qFormat/>
    <w:rsid w:val="00151E7E"/>
    <w:pPr>
      <w:outlineLvl w:val="9"/>
    </w:pPr>
    <w:rPr>
      <w:lang w:eastAsia="fr-FR"/>
    </w:rPr>
  </w:style>
  <w:style w:type="paragraph" w:styleId="TM2">
    <w:name w:val="toc 2"/>
    <w:basedOn w:val="Normal"/>
    <w:next w:val="Normal"/>
    <w:autoRedefine/>
    <w:uiPriority w:val="39"/>
    <w:unhideWhenUsed/>
    <w:rsid w:val="006C0883"/>
    <w:pPr>
      <w:tabs>
        <w:tab w:val="right" w:leader="dot" w:pos="9062"/>
      </w:tabs>
      <w:spacing w:after="100"/>
      <w:ind w:left="220"/>
    </w:pPr>
    <w:rPr>
      <w:rFonts w:eastAsiaTheme="minorEastAsia" w:cs="Times New Roman"/>
      <w:lang w:eastAsia="fr-FR"/>
    </w:rPr>
  </w:style>
  <w:style w:type="paragraph" w:styleId="TM1">
    <w:name w:val="toc 1"/>
    <w:basedOn w:val="Normal"/>
    <w:next w:val="Normal"/>
    <w:autoRedefine/>
    <w:uiPriority w:val="39"/>
    <w:unhideWhenUsed/>
    <w:rsid w:val="00151E7E"/>
    <w:pPr>
      <w:spacing w:after="100"/>
    </w:pPr>
    <w:rPr>
      <w:rFonts w:eastAsiaTheme="minorEastAsia" w:cs="Times New Roman"/>
      <w:lang w:eastAsia="fr-FR"/>
    </w:rPr>
  </w:style>
  <w:style w:type="paragraph" w:styleId="TM3">
    <w:name w:val="toc 3"/>
    <w:basedOn w:val="Normal"/>
    <w:next w:val="Normal"/>
    <w:autoRedefine/>
    <w:uiPriority w:val="39"/>
    <w:unhideWhenUsed/>
    <w:rsid w:val="00151E7E"/>
    <w:pPr>
      <w:spacing w:after="100"/>
      <w:ind w:left="440"/>
    </w:pPr>
    <w:rPr>
      <w:rFonts w:eastAsiaTheme="minorEastAsia" w:cs="Times New Roman"/>
      <w:lang w:eastAsia="fr-FR"/>
    </w:rPr>
  </w:style>
  <w:style w:type="character" w:customStyle="1" w:styleId="Titre2Car">
    <w:name w:val="Titre 2 Car"/>
    <w:basedOn w:val="Policepardfaut"/>
    <w:link w:val="Titre2"/>
    <w:uiPriority w:val="9"/>
    <w:rsid w:val="00095FB6"/>
    <w:rPr>
      <w:rFonts w:ascii="Candara" w:eastAsiaTheme="majorEastAsia" w:hAnsi="Candar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3565">
      <w:bodyDiv w:val="1"/>
      <w:marLeft w:val="0"/>
      <w:marRight w:val="0"/>
      <w:marTop w:val="0"/>
      <w:marBottom w:val="0"/>
      <w:divBdr>
        <w:top w:val="none" w:sz="0" w:space="0" w:color="auto"/>
        <w:left w:val="none" w:sz="0" w:space="0" w:color="auto"/>
        <w:bottom w:val="none" w:sz="0" w:space="0" w:color="auto"/>
        <w:right w:val="none" w:sz="0" w:space="0" w:color="auto"/>
      </w:divBdr>
    </w:div>
    <w:div w:id="1009984878">
      <w:bodyDiv w:val="1"/>
      <w:marLeft w:val="0"/>
      <w:marRight w:val="0"/>
      <w:marTop w:val="0"/>
      <w:marBottom w:val="0"/>
      <w:divBdr>
        <w:top w:val="none" w:sz="0" w:space="0" w:color="auto"/>
        <w:left w:val="none" w:sz="0" w:space="0" w:color="auto"/>
        <w:bottom w:val="none" w:sz="0" w:space="0" w:color="auto"/>
        <w:right w:val="none" w:sz="0" w:space="0" w:color="auto"/>
      </w:divBdr>
    </w:div>
    <w:div w:id="1144158666">
      <w:bodyDiv w:val="1"/>
      <w:marLeft w:val="0"/>
      <w:marRight w:val="0"/>
      <w:marTop w:val="0"/>
      <w:marBottom w:val="0"/>
      <w:divBdr>
        <w:top w:val="none" w:sz="0" w:space="0" w:color="auto"/>
        <w:left w:val="none" w:sz="0" w:space="0" w:color="auto"/>
        <w:bottom w:val="none" w:sz="0" w:space="0" w:color="auto"/>
        <w:right w:val="none" w:sz="0" w:space="0" w:color="auto"/>
      </w:divBdr>
    </w:div>
    <w:div w:id="15515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3585-A7CA-401C-B61F-79B4E41C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8B144-8CEA-476B-8DE4-673564BADAB0}">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3.xml><?xml version="1.0" encoding="utf-8"?>
<ds:datastoreItem xmlns:ds="http://schemas.openxmlformats.org/officeDocument/2006/customXml" ds:itemID="{23A22D62-6266-48E7-86B6-792371FB49DC}">
  <ds:schemaRefs>
    <ds:schemaRef ds:uri="http://schemas.microsoft.com/sharepoint/v3/contenttype/forms"/>
  </ds:schemaRefs>
</ds:datastoreItem>
</file>

<file path=customXml/itemProps4.xml><?xml version="1.0" encoding="utf-8"?>
<ds:datastoreItem xmlns:ds="http://schemas.openxmlformats.org/officeDocument/2006/customXml" ds:itemID="{F9B433B7-8591-46B1-B906-878264E5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13140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15498</CharactersWithSpaces>
  <SharedDoc>false</SharedDoc>
  <HLinks>
    <vt:vector size="156" baseType="variant">
      <vt:variant>
        <vt:i4>4456491</vt:i4>
      </vt:variant>
      <vt:variant>
        <vt:i4>153</vt:i4>
      </vt:variant>
      <vt:variant>
        <vt:i4>0</vt:i4>
      </vt:variant>
      <vt:variant>
        <vt:i4>5</vt:i4>
      </vt:variant>
      <vt:variant>
        <vt:lpwstr>https://www.legifrance.gouv.fr/codes/article_lc/LEGIARTI000020520063/2009-04-10/</vt:lpwstr>
      </vt:variant>
      <vt:variant>
        <vt:lpwstr/>
      </vt:variant>
      <vt:variant>
        <vt:i4>1703998</vt:i4>
      </vt:variant>
      <vt:variant>
        <vt:i4>146</vt:i4>
      </vt:variant>
      <vt:variant>
        <vt:i4>0</vt:i4>
      </vt:variant>
      <vt:variant>
        <vt:i4>5</vt:i4>
      </vt:variant>
      <vt:variant>
        <vt:lpwstr/>
      </vt:variant>
      <vt:variant>
        <vt:lpwstr>_Toc91180561</vt:lpwstr>
      </vt:variant>
      <vt:variant>
        <vt:i4>1769534</vt:i4>
      </vt:variant>
      <vt:variant>
        <vt:i4>140</vt:i4>
      </vt:variant>
      <vt:variant>
        <vt:i4>0</vt:i4>
      </vt:variant>
      <vt:variant>
        <vt:i4>5</vt:i4>
      </vt:variant>
      <vt:variant>
        <vt:lpwstr/>
      </vt:variant>
      <vt:variant>
        <vt:lpwstr>_Toc91180560</vt:lpwstr>
      </vt:variant>
      <vt:variant>
        <vt:i4>1179709</vt:i4>
      </vt:variant>
      <vt:variant>
        <vt:i4>134</vt:i4>
      </vt:variant>
      <vt:variant>
        <vt:i4>0</vt:i4>
      </vt:variant>
      <vt:variant>
        <vt:i4>5</vt:i4>
      </vt:variant>
      <vt:variant>
        <vt:lpwstr/>
      </vt:variant>
      <vt:variant>
        <vt:lpwstr>_Toc91180559</vt:lpwstr>
      </vt:variant>
      <vt:variant>
        <vt:i4>1245245</vt:i4>
      </vt:variant>
      <vt:variant>
        <vt:i4>128</vt:i4>
      </vt:variant>
      <vt:variant>
        <vt:i4>0</vt:i4>
      </vt:variant>
      <vt:variant>
        <vt:i4>5</vt:i4>
      </vt:variant>
      <vt:variant>
        <vt:lpwstr/>
      </vt:variant>
      <vt:variant>
        <vt:lpwstr>_Toc91180558</vt:lpwstr>
      </vt:variant>
      <vt:variant>
        <vt:i4>1835069</vt:i4>
      </vt:variant>
      <vt:variant>
        <vt:i4>122</vt:i4>
      </vt:variant>
      <vt:variant>
        <vt:i4>0</vt:i4>
      </vt:variant>
      <vt:variant>
        <vt:i4>5</vt:i4>
      </vt:variant>
      <vt:variant>
        <vt:lpwstr/>
      </vt:variant>
      <vt:variant>
        <vt:lpwstr>_Toc91180557</vt:lpwstr>
      </vt:variant>
      <vt:variant>
        <vt:i4>1900605</vt:i4>
      </vt:variant>
      <vt:variant>
        <vt:i4>116</vt:i4>
      </vt:variant>
      <vt:variant>
        <vt:i4>0</vt:i4>
      </vt:variant>
      <vt:variant>
        <vt:i4>5</vt:i4>
      </vt:variant>
      <vt:variant>
        <vt:lpwstr/>
      </vt:variant>
      <vt:variant>
        <vt:lpwstr>_Toc91180556</vt:lpwstr>
      </vt:variant>
      <vt:variant>
        <vt:i4>1966141</vt:i4>
      </vt:variant>
      <vt:variant>
        <vt:i4>110</vt:i4>
      </vt:variant>
      <vt:variant>
        <vt:i4>0</vt:i4>
      </vt:variant>
      <vt:variant>
        <vt:i4>5</vt:i4>
      </vt:variant>
      <vt:variant>
        <vt:lpwstr/>
      </vt:variant>
      <vt:variant>
        <vt:lpwstr>_Toc91180555</vt:lpwstr>
      </vt:variant>
      <vt:variant>
        <vt:i4>2031677</vt:i4>
      </vt:variant>
      <vt:variant>
        <vt:i4>104</vt:i4>
      </vt:variant>
      <vt:variant>
        <vt:i4>0</vt:i4>
      </vt:variant>
      <vt:variant>
        <vt:i4>5</vt:i4>
      </vt:variant>
      <vt:variant>
        <vt:lpwstr/>
      </vt:variant>
      <vt:variant>
        <vt:lpwstr>_Toc91180554</vt:lpwstr>
      </vt:variant>
      <vt:variant>
        <vt:i4>1572925</vt:i4>
      </vt:variant>
      <vt:variant>
        <vt:i4>98</vt:i4>
      </vt:variant>
      <vt:variant>
        <vt:i4>0</vt:i4>
      </vt:variant>
      <vt:variant>
        <vt:i4>5</vt:i4>
      </vt:variant>
      <vt:variant>
        <vt:lpwstr/>
      </vt:variant>
      <vt:variant>
        <vt:lpwstr>_Toc91180553</vt:lpwstr>
      </vt:variant>
      <vt:variant>
        <vt:i4>1638461</vt:i4>
      </vt:variant>
      <vt:variant>
        <vt:i4>92</vt:i4>
      </vt:variant>
      <vt:variant>
        <vt:i4>0</vt:i4>
      </vt:variant>
      <vt:variant>
        <vt:i4>5</vt:i4>
      </vt:variant>
      <vt:variant>
        <vt:lpwstr/>
      </vt:variant>
      <vt:variant>
        <vt:lpwstr>_Toc91180552</vt:lpwstr>
      </vt:variant>
      <vt:variant>
        <vt:i4>1703997</vt:i4>
      </vt:variant>
      <vt:variant>
        <vt:i4>86</vt:i4>
      </vt:variant>
      <vt:variant>
        <vt:i4>0</vt:i4>
      </vt:variant>
      <vt:variant>
        <vt:i4>5</vt:i4>
      </vt:variant>
      <vt:variant>
        <vt:lpwstr/>
      </vt:variant>
      <vt:variant>
        <vt:lpwstr>_Toc91180551</vt:lpwstr>
      </vt:variant>
      <vt:variant>
        <vt:i4>1769533</vt:i4>
      </vt:variant>
      <vt:variant>
        <vt:i4>80</vt:i4>
      </vt:variant>
      <vt:variant>
        <vt:i4>0</vt:i4>
      </vt:variant>
      <vt:variant>
        <vt:i4>5</vt:i4>
      </vt:variant>
      <vt:variant>
        <vt:lpwstr/>
      </vt:variant>
      <vt:variant>
        <vt:lpwstr>_Toc91180550</vt:lpwstr>
      </vt:variant>
      <vt:variant>
        <vt:i4>1179708</vt:i4>
      </vt:variant>
      <vt:variant>
        <vt:i4>74</vt:i4>
      </vt:variant>
      <vt:variant>
        <vt:i4>0</vt:i4>
      </vt:variant>
      <vt:variant>
        <vt:i4>5</vt:i4>
      </vt:variant>
      <vt:variant>
        <vt:lpwstr/>
      </vt:variant>
      <vt:variant>
        <vt:lpwstr>_Toc91180549</vt:lpwstr>
      </vt:variant>
      <vt:variant>
        <vt:i4>1245244</vt:i4>
      </vt:variant>
      <vt:variant>
        <vt:i4>68</vt:i4>
      </vt:variant>
      <vt:variant>
        <vt:i4>0</vt:i4>
      </vt:variant>
      <vt:variant>
        <vt:i4>5</vt:i4>
      </vt:variant>
      <vt:variant>
        <vt:lpwstr/>
      </vt:variant>
      <vt:variant>
        <vt:lpwstr>_Toc91180548</vt:lpwstr>
      </vt:variant>
      <vt:variant>
        <vt:i4>1835068</vt:i4>
      </vt:variant>
      <vt:variant>
        <vt:i4>62</vt:i4>
      </vt:variant>
      <vt:variant>
        <vt:i4>0</vt:i4>
      </vt:variant>
      <vt:variant>
        <vt:i4>5</vt:i4>
      </vt:variant>
      <vt:variant>
        <vt:lpwstr/>
      </vt:variant>
      <vt:variant>
        <vt:lpwstr>_Toc91180547</vt:lpwstr>
      </vt:variant>
      <vt:variant>
        <vt:i4>1900604</vt:i4>
      </vt:variant>
      <vt:variant>
        <vt:i4>56</vt:i4>
      </vt:variant>
      <vt:variant>
        <vt:i4>0</vt:i4>
      </vt:variant>
      <vt:variant>
        <vt:i4>5</vt:i4>
      </vt:variant>
      <vt:variant>
        <vt:lpwstr/>
      </vt:variant>
      <vt:variant>
        <vt:lpwstr>_Toc91180546</vt:lpwstr>
      </vt:variant>
      <vt:variant>
        <vt:i4>1966140</vt:i4>
      </vt:variant>
      <vt:variant>
        <vt:i4>50</vt:i4>
      </vt:variant>
      <vt:variant>
        <vt:i4>0</vt:i4>
      </vt:variant>
      <vt:variant>
        <vt:i4>5</vt:i4>
      </vt:variant>
      <vt:variant>
        <vt:lpwstr/>
      </vt:variant>
      <vt:variant>
        <vt:lpwstr>_Toc91180545</vt:lpwstr>
      </vt:variant>
      <vt:variant>
        <vt:i4>2031676</vt:i4>
      </vt:variant>
      <vt:variant>
        <vt:i4>44</vt:i4>
      </vt:variant>
      <vt:variant>
        <vt:i4>0</vt:i4>
      </vt:variant>
      <vt:variant>
        <vt:i4>5</vt:i4>
      </vt:variant>
      <vt:variant>
        <vt:lpwstr/>
      </vt:variant>
      <vt:variant>
        <vt:lpwstr>_Toc91180544</vt:lpwstr>
      </vt:variant>
      <vt:variant>
        <vt:i4>1572924</vt:i4>
      </vt:variant>
      <vt:variant>
        <vt:i4>38</vt:i4>
      </vt:variant>
      <vt:variant>
        <vt:i4>0</vt:i4>
      </vt:variant>
      <vt:variant>
        <vt:i4>5</vt:i4>
      </vt:variant>
      <vt:variant>
        <vt:lpwstr/>
      </vt:variant>
      <vt:variant>
        <vt:lpwstr>_Toc91180543</vt:lpwstr>
      </vt:variant>
      <vt:variant>
        <vt:i4>1638460</vt:i4>
      </vt:variant>
      <vt:variant>
        <vt:i4>32</vt:i4>
      </vt:variant>
      <vt:variant>
        <vt:i4>0</vt:i4>
      </vt:variant>
      <vt:variant>
        <vt:i4>5</vt:i4>
      </vt:variant>
      <vt:variant>
        <vt:lpwstr/>
      </vt:variant>
      <vt:variant>
        <vt:lpwstr>_Toc91180542</vt:lpwstr>
      </vt:variant>
      <vt:variant>
        <vt:i4>1703996</vt:i4>
      </vt:variant>
      <vt:variant>
        <vt:i4>26</vt:i4>
      </vt:variant>
      <vt:variant>
        <vt:i4>0</vt:i4>
      </vt:variant>
      <vt:variant>
        <vt:i4>5</vt:i4>
      </vt:variant>
      <vt:variant>
        <vt:lpwstr/>
      </vt:variant>
      <vt:variant>
        <vt:lpwstr>_Toc91180541</vt:lpwstr>
      </vt:variant>
      <vt:variant>
        <vt:i4>1769532</vt:i4>
      </vt:variant>
      <vt:variant>
        <vt:i4>20</vt:i4>
      </vt:variant>
      <vt:variant>
        <vt:i4>0</vt:i4>
      </vt:variant>
      <vt:variant>
        <vt:i4>5</vt:i4>
      </vt:variant>
      <vt:variant>
        <vt:lpwstr/>
      </vt:variant>
      <vt:variant>
        <vt:lpwstr>_Toc91180540</vt:lpwstr>
      </vt:variant>
      <vt:variant>
        <vt:i4>1179707</vt:i4>
      </vt:variant>
      <vt:variant>
        <vt:i4>14</vt:i4>
      </vt:variant>
      <vt:variant>
        <vt:i4>0</vt:i4>
      </vt:variant>
      <vt:variant>
        <vt:i4>5</vt:i4>
      </vt:variant>
      <vt:variant>
        <vt:lpwstr/>
      </vt:variant>
      <vt:variant>
        <vt:lpwstr>_Toc91180539</vt:lpwstr>
      </vt:variant>
      <vt:variant>
        <vt:i4>1245243</vt:i4>
      </vt:variant>
      <vt:variant>
        <vt:i4>8</vt:i4>
      </vt:variant>
      <vt:variant>
        <vt:i4>0</vt:i4>
      </vt:variant>
      <vt:variant>
        <vt:i4>5</vt:i4>
      </vt:variant>
      <vt:variant>
        <vt:lpwstr/>
      </vt:variant>
      <vt:variant>
        <vt:lpwstr>_Toc91180538</vt:lpwstr>
      </vt:variant>
      <vt:variant>
        <vt:i4>1835067</vt:i4>
      </vt:variant>
      <vt:variant>
        <vt:i4>2</vt:i4>
      </vt:variant>
      <vt:variant>
        <vt:i4>0</vt:i4>
      </vt:variant>
      <vt:variant>
        <vt:i4>5</vt:i4>
      </vt:variant>
      <vt:variant>
        <vt:lpwstr/>
      </vt:variant>
      <vt:variant>
        <vt:lpwstr>_Toc91180537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5</cp:revision>
  <cp:lastPrinted>2021-12-23T17:06:00Z</cp:lastPrinted>
  <dcterms:created xsi:type="dcterms:W3CDTF">2022-03-29T07:34:00Z</dcterms:created>
  <dcterms:modified xsi:type="dcterms:W3CDTF">2022-03-29T07:52:00Z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