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59B3C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>Chapitre 1</w:t>
      </w:r>
      <w:r w:rsidRPr="00AF4FE2">
        <w:rPr>
          <w:rFonts w:ascii="Century Gothic" w:hAnsi="Century Gothic"/>
          <w:b/>
          <w:i/>
          <w:iCs/>
          <w:color w:val="365F91"/>
          <w:vertAlign w:val="superscript"/>
        </w:rPr>
        <w:t>er</w:t>
      </w:r>
      <w:r w:rsidRPr="00AF4FE2">
        <w:rPr>
          <w:rFonts w:ascii="Century Gothic" w:hAnsi="Century Gothic"/>
          <w:b/>
          <w:i/>
          <w:iCs/>
          <w:color w:val="365F91"/>
        </w:rPr>
        <w:t> : La branche et son cadre paritaire</w:t>
      </w:r>
      <w:r w:rsidRPr="00AF4FE2">
        <w:rPr>
          <w:rFonts w:ascii="Century Gothic" w:hAnsi="Century Gothic"/>
          <w:b/>
          <w:i/>
          <w:iCs/>
          <w:color w:val="365F91"/>
        </w:rPr>
        <w:tab/>
      </w:r>
      <w:r w:rsidRPr="00AF4FE2">
        <w:rPr>
          <w:rFonts w:ascii="Century Gothic" w:hAnsi="Century Gothic"/>
          <w:b/>
          <w:i/>
          <w:iCs/>
          <w:color w:val="FF0000"/>
        </w:rPr>
        <w:tab/>
      </w:r>
      <w:r w:rsidRPr="00AF4FE2">
        <w:rPr>
          <w:rFonts w:ascii="Century Gothic" w:hAnsi="Century Gothic"/>
          <w:b/>
          <w:i/>
          <w:iCs/>
          <w:color w:val="365F91"/>
        </w:rPr>
        <w:t xml:space="preserve"> </w:t>
      </w:r>
    </w:p>
    <w:p w14:paraId="55010538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1 : Champ d’application</w:t>
      </w:r>
    </w:p>
    <w:p w14:paraId="23320692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2 : Fonctionnement du paritarisme </w:t>
      </w:r>
    </w:p>
    <w:p w14:paraId="5132CD01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3 : Droit syndical (DS, RSS…)</w:t>
      </w:r>
    </w:p>
    <w:p w14:paraId="24EF8185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4 : Relations collectives d’entreprise (CSE, communauté de travail …)</w:t>
      </w:r>
    </w:p>
    <w:p w14:paraId="1348A336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 xml:space="preserve">Chapitre 2 : Responsabilité sociale </w:t>
      </w:r>
    </w:p>
    <w:p w14:paraId="64AA0490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1 : Égalité professionnelle et non-discrimination </w:t>
      </w:r>
    </w:p>
    <w:p w14:paraId="697E001F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2 : Lutte contre le harcèlement sexuel et les agissements sexistes </w:t>
      </w:r>
    </w:p>
    <w:p w14:paraId="21D7901D" w14:textId="77777777" w:rsidR="00EC28B1" w:rsidRPr="00384F1C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84F1C">
        <w:rPr>
          <w:rFonts w:ascii="Century Gothic" w:hAnsi="Century Gothic"/>
          <w:i/>
          <w:iCs/>
        </w:rPr>
        <w:t xml:space="preserve">Section 3 : Prévention de la pénibilité et des risques professionnels </w:t>
      </w:r>
    </w:p>
    <w:p w14:paraId="65C05CC2" w14:textId="77777777" w:rsidR="00EC28B1" w:rsidRPr="003E31A3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E31A3">
        <w:rPr>
          <w:rFonts w:ascii="Century Gothic" w:hAnsi="Century Gothic"/>
          <w:i/>
          <w:iCs/>
        </w:rPr>
        <w:t xml:space="preserve">Section 4 : Conditions de travail et droit au travail des personnes en situation de handicap </w:t>
      </w:r>
    </w:p>
    <w:p w14:paraId="1FB36F79" w14:textId="77777777" w:rsidR="00EC28B1" w:rsidRPr="00384F1C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84F1C">
        <w:rPr>
          <w:rFonts w:ascii="Century Gothic" w:hAnsi="Century Gothic"/>
          <w:i/>
          <w:iCs/>
        </w:rPr>
        <w:t>Section 5 : Accompagnement des difficultés des salariés (fonds sociaux)</w:t>
      </w:r>
    </w:p>
    <w:p w14:paraId="41C82523" w14:textId="77777777" w:rsidR="00EC28B1" w:rsidRPr="00384F1C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384F1C">
        <w:rPr>
          <w:rFonts w:ascii="Century Gothic" w:hAnsi="Century Gothic"/>
          <w:b/>
          <w:i/>
          <w:iCs/>
          <w:color w:val="365F91"/>
        </w:rPr>
        <w:t xml:space="preserve">Chapitre 3 : Embauche et formules contractuelles </w:t>
      </w:r>
    </w:p>
    <w:p w14:paraId="364581B0" w14:textId="77777777" w:rsidR="00EC28B1" w:rsidRPr="00384F1C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84F1C">
        <w:rPr>
          <w:rFonts w:ascii="Century Gothic" w:hAnsi="Century Gothic"/>
          <w:i/>
          <w:iCs/>
        </w:rPr>
        <w:t>Section 1 : Embauche ;</w:t>
      </w:r>
    </w:p>
    <w:p w14:paraId="238D0BD7" w14:textId="77777777" w:rsidR="00EC28B1" w:rsidRPr="00384F1C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84F1C">
        <w:rPr>
          <w:rFonts w:ascii="Century Gothic" w:hAnsi="Century Gothic"/>
          <w:i/>
          <w:iCs/>
        </w:rPr>
        <w:t>Section 2 : Contrats à durée indéterminée</w:t>
      </w:r>
    </w:p>
    <w:p w14:paraId="750BF4D8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3 : Contrats à durée déterminée</w:t>
      </w:r>
    </w:p>
    <w:p w14:paraId="66BCF615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>Chapitre 4 : Classifications et rémunérations minimales</w:t>
      </w:r>
    </w:p>
    <w:p w14:paraId="7A3967F4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1 : Dispositions communes et spécifiques </w:t>
      </w:r>
    </w:p>
    <w:p w14:paraId="0756042A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2 : Définition des catégories professionnelles</w:t>
      </w:r>
    </w:p>
    <w:p w14:paraId="09EA70F0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3 : Architecture des salaires minima hiérarchiques </w:t>
      </w:r>
    </w:p>
    <w:p w14:paraId="01FB6B14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4 : Avantages conventionnels </w:t>
      </w:r>
    </w:p>
    <w:p w14:paraId="2547811C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>Chapitre 5 : Durée et organisation du temps de travail, congés, absences</w:t>
      </w:r>
    </w:p>
    <w:p w14:paraId="4330D468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1 : Congés payés </w:t>
      </w:r>
    </w:p>
    <w:p w14:paraId="43518454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2 : Durée et aménagement du temps du travail </w:t>
      </w:r>
    </w:p>
    <w:p w14:paraId="294E6F98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3 : Travail à temps partiel </w:t>
      </w:r>
    </w:p>
    <w:p w14:paraId="411BF555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4 : Travail de nuit et durée équivalente de travail </w:t>
      </w:r>
    </w:p>
    <w:p w14:paraId="689F92EC" w14:textId="77777777" w:rsidR="00EC28B1" w:rsidRPr="003E31A3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E31A3">
        <w:rPr>
          <w:rFonts w:ascii="Century Gothic" w:hAnsi="Century Gothic"/>
          <w:i/>
          <w:iCs/>
        </w:rPr>
        <w:t>Section 5 : Autorisations d’absence pour motif personnel ou familial et autres congés</w:t>
      </w:r>
    </w:p>
    <w:p w14:paraId="4CD447CB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 xml:space="preserve">Chapitre 6 : Gestion des emplois et des compétences </w:t>
      </w:r>
    </w:p>
    <w:p w14:paraId="06D30B58" w14:textId="77777777" w:rsidR="00EC28B1" w:rsidRPr="002734FF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2734FF">
        <w:rPr>
          <w:rFonts w:ascii="Century Gothic" w:hAnsi="Century Gothic"/>
          <w:i/>
          <w:iCs/>
        </w:rPr>
        <w:t xml:space="preserve">Section 1 : Démarche compétences </w:t>
      </w:r>
    </w:p>
    <w:p w14:paraId="6966E537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2 : Formation professionnelle et gestion des fonds mutualisés</w:t>
      </w:r>
    </w:p>
    <w:p w14:paraId="2B745C4D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>Chapitre 7 : Maintien de salaire</w:t>
      </w:r>
      <w:r>
        <w:rPr>
          <w:rFonts w:ascii="Century Gothic" w:hAnsi="Century Gothic"/>
          <w:b/>
          <w:i/>
          <w:iCs/>
          <w:color w:val="365F91"/>
        </w:rPr>
        <w:t xml:space="preserve"> et </w:t>
      </w:r>
      <w:r w:rsidRPr="00AF4FE2">
        <w:rPr>
          <w:rFonts w:ascii="Century Gothic" w:hAnsi="Century Gothic"/>
          <w:b/>
          <w:i/>
          <w:iCs/>
          <w:color w:val="365F91"/>
        </w:rPr>
        <w:t xml:space="preserve">protection sociale complémentaire </w:t>
      </w:r>
    </w:p>
    <w:p w14:paraId="2A05D056" w14:textId="77777777" w:rsidR="00EC28B1" w:rsidRPr="003E31A3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E31A3">
        <w:rPr>
          <w:rFonts w:ascii="Century Gothic" w:hAnsi="Century Gothic"/>
          <w:i/>
          <w:iCs/>
        </w:rPr>
        <w:t xml:space="preserve">Section 1 : En cas d’absences pour maladie, maternité, accident du travail et maladie professionnelle </w:t>
      </w:r>
    </w:p>
    <w:p w14:paraId="3C164F54" w14:textId="77777777" w:rsidR="00EC28B1" w:rsidRPr="003E31A3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E31A3">
        <w:rPr>
          <w:rFonts w:ascii="Century Gothic" w:hAnsi="Century Gothic"/>
          <w:i/>
          <w:iCs/>
        </w:rPr>
        <w:t xml:space="preserve">Section 2 : Régimes de prévoyance </w:t>
      </w:r>
    </w:p>
    <w:p w14:paraId="3EEE2C6C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3 : Régime de frais de santé</w:t>
      </w:r>
    </w:p>
    <w:p w14:paraId="522AFC15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>Section 4 : Retraite complémentair</w:t>
      </w:r>
      <w:r>
        <w:rPr>
          <w:rFonts w:ascii="Century Gothic" w:hAnsi="Century Gothic"/>
          <w:i/>
          <w:iCs/>
        </w:rPr>
        <w:t>e</w:t>
      </w:r>
      <w:r w:rsidRPr="00AF4FE2">
        <w:rPr>
          <w:rFonts w:ascii="Century Gothic" w:hAnsi="Century Gothic"/>
          <w:i/>
          <w:iCs/>
        </w:rPr>
        <w:t xml:space="preserve"> </w:t>
      </w:r>
    </w:p>
    <w:p w14:paraId="56158B18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 xml:space="preserve">Chapitre 8 : Rémunérations complémentaires </w:t>
      </w:r>
    </w:p>
    <w:p w14:paraId="1385ECEA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1 : Intéressement </w:t>
      </w:r>
    </w:p>
    <w:p w14:paraId="13DE94A4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2 : Epargne salariale </w:t>
      </w:r>
    </w:p>
    <w:p w14:paraId="5CF923EE" w14:textId="77777777" w:rsidR="00EC28B1" w:rsidRPr="00AF4FE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AF4FE2">
        <w:rPr>
          <w:rFonts w:ascii="Century Gothic" w:hAnsi="Century Gothic"/>
          <w:b/>
          <w:i/>
          <w:iCs/>
          <w:color w:val="365F91"/>
        </w:rPr>
        <w:t xml:space="preserve">Chapitre 9 : Rupture du contrat de travail </w:t>
      </w:r>
    </w:p>
    <w:p w14:paraId="5CE43ED2" w14:textId="77777777" w:rsidR="00EC28B1" w:rsidRPr="00AF4FE2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1 : </w:t>
      </w:r>
      <w:r>
        <w:rPr>
          <w:rFonts w:ascii="Century Gothic" w:hAnsi="Century Gothic"/>
          <w:i/>
          <w:iCs/>
        </w:rPr>
        <w:t>Rupture de CDI</w:t>
      </w:r>
    </w:p>
    <w:p w14:paraId="3B4AE491" w14:textId="77777777" w:rsidR="00EC28B1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AF4FE2">
        <w:rPr>
          <w:rFonts w:ascii="Century Gothic" w:hAnsi="Century Gothic"/>
          <w:i/>
          <w:iCs/>
        </w:rPr>
        <w:t xml:space="preserve">Section 2 : Départ et mise à la retraite </w:t>
      </w:r>
    </w:p>
    <w:p w14:paraId="432F6631" w14:textId="77777777" w:rsidR="00EC28B1" w:rsidRPr="003E31A3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E31A3">
        <w:rPr>
          <w:rFonts w:ascii="Century Gothic" w:hAnsi="Century Gothic"/>
          <w:i/>
          <w:iCs/>
        </w:rPr>
        <w:t>Section 3 : Rupture de CDD</w:t>
      </w:r>
    </w:p>
    <w:p w14:paraId="0C7045A3" w14:textId="77777777" w:rsidR="00EC28B1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0862FC">
        <w:rPr>
          <w:rFonts w:ascii="Century Gothic" w:hAnsi="Century Gothic"/>
          <w:b/>
          <w:i/>
          <w:iCs/>
          <w:color w:val="365F91"/>
        </w:rPr>
        <w:t xml:space="preserve">Chapitre </w:t>
      </w:r>
      <w:r>
        <w:rPr>
          <w:rFonts w:ascii="Century Gothic" w:hAnsi="Century Gothic"/>
          <w:b/>
          <w:i/>
          <w:iCs/>
          <w:color w:val="365F91"/>
        </w:rPr>
        <w:t>10</w:t>
      </w:r>
      <w:r w:rsidRPr="000862FC">
        <w:rPr>
          <w:rFonts w:ascii="Century Gothic" w:hAnsi="Century Gothic"/>
          <w:b/>
          <w:i/>
          <w:iCs/>
          <w:color w:val="365F91"/>
        </w:rPr>
        <w:t xml:space="preserve"> : Dispositions techniques et signatures </w:t>
      </w:r>
    </w:p>
    <w:p w14:paraId="4A2C3DE7" w14:textId="50C10AB3" w:rsidR="00EC28B1" w:rsidRPr="00193572" w:rsidRDefault="00EC28B1" w:rsidP="00EC2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iCs/>
          <w:color w:val="365F91"/>
        </w:rPr>
      </w:pPr>
      <w:r w:rsidRPr="00193572">
        <w:rPr>
          <w:rFonts w:ascii="Century Gothic" w:hAnsi="Century Gothic"/>
          <w:b/>
          <w:i/>
          <w:iCs/>
          <w:color w:val="365F91"/>
        </w:rPr>
        <w:t xml:space="preserve">Annexe : </w:t>
      </w:r>
    </w:p>
    <w:p w14:paraId="1E4FAFE5" w14:textId="77777777" w:rsidR="00EC28B1" w:rsidRPr="003E31A3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E31A3">
        <w:rPr>
          <w:rFonts w:ascii="Century Gothic" w:hAnsi="Century Gothic"/>
          <w:i/>
          <w:iCs/>
        </w:rPr>
        <w:t xml:space="preserve">Annexe 1 : dispositions particulières relatives aux classifications et rémunérations minimales </w:t>
      </w:r>
    </w:p>
    <w:p w14:paraId="721BAA06" w14:textId="77777777" w:rsidR="00EC28B1" w:rsidRPr="003E31A3" w:rsidRDefault="00EC28B1" w:rsidP="00EC28B1">
      <w:pPr>
        <w:spacing w:after="0" w:line="240" w:lineRule="auto"/>
        <w:ind w:left="1701" w:hanging="1134"/>
        <w:rPr>
          <w:rFonts w:ascii="Century Gothic" w:hAnsi="Century Gothic"/>
          <w:i/>
          <w:iCs/>
        </w:rPr>
      </w:pPr>
      <w:r w:rsidRPr="003E31A3">
        <w:rPr>
          <w:rFonts w:ascii="Century Gothic" w:hAnsi="Century Gothic"/>
          <w:i/>
          <w:iCs/>
        </w:rPr>
        <w:t xml:space="preserve">Annexe 2 : accord n°2019-01 du 11 février 2019 relatif à l’organisation du temps partiel dans la branche EPNL </w:t>
      </w:r>
    </w:p>
    <w:p w14:paraId="2A568D1C" w14:textId="77777777" w:rsidR="007E3EE2" w:rsidRDefault="007E3EE2"/>
    <w:sectPr w:rsidR="007E3E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FB20" w14:textId="77777777" w:rsidR="00EC28B1" w:rsidRDefault="00EC28B1" w:rsidP="00EC28B1">
      <w:pPr>
        <w:spacing w:after="0" w:line="240" w:lineRule="auto"/>
      </w:pPr>
      <w:r>
        <w:separator/>
      </w:r>
    </w:p>
  </w:endnote>
  <w:endnote w:type="continuationSeparator" w:id="0">
    <w:p w14:paraId="2F379407" w14:textId="77777777" w:rsidR="00EC28B1" w:rsidRDefault="00EC28B1" w:rsidP="00EC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F2146" w14:textId="77777777" w:rsidR="00EC28B1" w:rsidRDefault="00EC28B1" w:rsidP="00EC28B1">
      <w:pPr>
        <w:spacing w:after="0" w:line="240" w:lineRule="auto"/>
      </w:pPr>
      <w:r>
        <w:separator/>
      </w:r>
    </w:p>
  </w:footnote>
  <w:footnote w:type="continuationSeparator" w:id="0">
    <w:p w14:paraId="057009F8" w14:textId="77777777" w:rsidR="00EC28B1" w:rsidRDefault="00EC28B1" w:rsidP="00EC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905EC" w14:textId="440DFD30" w:rsidR="00EC28B1" w:rsidRDefault="00EC28B1">
    <w:pPr>
      <w:pStyle w:val="En-tte"/>
    </w:pPr>
    <w:r>
      <w:t>Plan de la Convention collective de l’enseignement non lucratif (IDCC 3218)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B1"/>
    <w:rsid w:val="007E3EE2"/>
    <w:rsid w:val="00E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F6CD"/>
  <w15:chartTrackingRefBased/>
  <w15:docId w15:val="{5ED798DE-0317-4594-805F-1862D2E0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EC28B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28B1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C28B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C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28B1"/>
  </w:style>
  <w:style w:type="paragraph" w:styleId="Pieddepage">
    <w:name w:val="footer"/>
    <w:basedOn w:val="Normal"/>
    <w:link w:val="PieddepageCar"/>
    <w:uiPriority w:val="99"/>
    <w:unhideWhenUsed/>
    <w:rsid w:val="00EC2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Jean-René LE MEUR</dc:creator>
  <cp:keywords/>
  <dc:description/>
  <cp:lastModifiedBy>Jean-René LE MEUR</cp:lastModifiedBy>
  <cp:revision>1</cp:revision>
  <dcterms:created xsi:type="dcterms:W3CDTF">2021-02-10T14:09:00Z</dcterms:created>
  <dcterms:modified xsi:type="dcterms:W3CDTF">2021-02-10T14:09:00Z</dcterms:modified>
</cp:coreProperties>
</file>